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81"/>
        <w:tblW w:w="15042" w:type="dxa"/>
        <w:tblCellSpacing w:w="0" w:type="dxa"/>
        <w:tblBorders>
          <w:top w:val="outset" w:sz="6" w:space="0" w:color="D7D7FF"/>
          <w:left w:val="outset" w:sz="6" w:space="0" w:color="D7D7FF"/>
          <w:bottom w:val="outset" w:sz="6" w:space="0" w:color="D7D7FF"/>
          <w:right w:val="outset" w:sz="6" w:space="0" w:color="D7D7FF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67"/>
        <w:gridCol w:w="2289"/>
        <w:gridCol w:w="987"/>
        <w:gridCol w:w="1015"/>
        <w:gridCol w:w="991"/>
        <w:gridCol w:w="991"/>
        <w:gridCol w:w="980"/>
        <w:gridCol w:w="991"/>
        <w:gridCol w:w="991"/>
        <w:gridCol w:w="991"/>
        <w:gridCol w:w="993"/>
        <w:gridCol w:w="860"/>
        <w:gridCol w:w="748"/>
        <w:gridCol w:w="748"/>
      </w:tblGrid>
      <w:tr w:rsidR="006E2137" w:rsidRPr="00501BD0" w:rsidTr="006E2137">
        <w:trPr>
          <w:tblCellSpacing w:w="0" w:type="dxa"/>
        </w:trPr>
        <w:tc>
          <w:tcPr>
            <w:tcW w:w="15042" w:type="dxa"/>
            <w:gridSpan w:val="14"/>
            <w:tcBorders>
              <w:top w:val="outset" w:sz="6" w:space="0" w:color="D7D7FF"/>
              <w:left w:val="outset" w:sz="6" w:space="0" w:color="D7D7FF"/>
              <w:bottom w:val="outset" w:sz="6" w:space="0" w:color="D7D7FF"/>
              <w:right w:val="outset" w:sz="6" w:space="0" w:color="D7D7FF"/>
            </w:tcBorders>
            <w:shd w:val="clear" w:color="auto" w:fill="E8E8FF"/>
            <w:vAlign w:val="center"/>
            <w:hideMark/>
          </w:tcPr>
          <w:p w:rsidR="006E2137" w:rsidRPr="006E2137" w:rsidRDefault="006E2137" w:rsidP="006E2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2137">
              <w:rPr>
                <w:rFonts w:ascii="Arial" w:hAnsi="Arial" w:cs="Arial"/>
                <w:b/>
                <w:i/>
                <w:sz w:val="28"/>
                <w:szCs w:val="28"/>
              </w:rPr>
              <w:t>Системы взятия крови</w:t>
            </w:r>
          </w:p>
        </w:tc>
      </w:tr>
      <w:tr w:rsidR="005373F1" w:rsidRPr="00501BD0" w:rsidTr="0048545A">
        <w:trPr>
          <w:tblCellSpacing w:w="0" w:type="dxa"/>
        </w:trPr>
        <w:tc>
          <w:tcPr>
            <w:tcW w:w="3756" w:type="dxa"/>
            <w:gridSpan w:val="2"/>
            <w:vMerge w:val="restart"/>
            <w:tcBorders>
              <w:top w:val="outset" w:sz="6" w:space="0" w:color="D7D7FF"/>
              <w:left w:val="outset" w:sz="6" w:space="0" w:color="D7D7FF"/>
              <w:bottom w:val="outset" w:sz="6" w:space="0" w:color="D7D7FF"/>
              <w:right w:val="outset" w:sz="6" w:space="0" w:color="D7D7FF"/>
            </w:tcBorders>
            <w:shd w:val="clear" w:color="auto" w:fill="E8E8FF"/>
            <w:vAlign w:val="center"/>
            <w:hideMark/>
          </w:tcPr>
          <w:p w:rsidR="005373F1" w:rsidRPr="00501BD0" w:rsidRDefault="005373F1" w:rsidP="00485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outset" w:sz="6" w:space="0" w:color="D7D7FF"/>
              <w:bottom w:val="outset" w:sz="6" w:space="0" w:color="D7D7FF"/>
              <w:right w:val="outset" w:sz="6" w:space="0" w:color="D7D7FF"/>
            </w:tcBorders>
            <w:shd w:val="clear" w:color="auto" w:fill="E8E8FF"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outset" w:sz="6" w:space="0" w:color="D7D7FF"/>
              <w:bottom w:val="outset" w:sz="6" w:space="0" w:color="D7D7FF"/>
              <w:right w:val="outset" w:sz="6" w:space="0" w:color="D7D7FF"/>
            </w:tcBorders>
            <w:shd w:val="clear" w:color="auto" w:fill="E8E8FF"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28" w:type="dxa"/>
            <w:gridSpan w:val="7"/>
            <w:tcBorders>
              <w:top w:val="outset" w:sz="6" w:space="0" w:color="D7D7FF"/>
              <w:left w:val="outset" w:sz="6" w:space="0" w:color="D7D7FF"/>
              <w:bottom w:val="outset" w:sz="6" w:space="0" w:color="D7D7FF"/>
              <w:right w:val="outset" w:sz="6" w:space="0" w:color="D7D7FF"/>
            </w:tcBorders>
            <w:shd w:val="clear" w:color="auto" w:fill="E8E8FF"/>
            <w:vAlign w:val="center"/>
            <w:hideMark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Венозная кровь </w:t>
            </w:r>
            <w:proofErr w:type="spellStart"/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S-Monovette</w:t>
            </w:r>
            <w:proofErr w:type="spellEnd"/>
          </w:p>
        </w:tc>
        <w:tc>
          <w:tcPr>
            <w:tcW w:w="2356" w:type="dxa"/>
            <w:gridSpan w:val="3"/>
            <w:tcBorders>
              <w:top w:val="outset" w:sz="6" w:space="0" w:color="D7D7FF"/>
              <w:left w:val="outset" w:sz="6" w:space="0" w:color="D7D7FF"/>
              <w:bottom w:val="outset" w:sz="6" w:space="0" w:color="D7D7FF"/>
              <w:right w:val="outset" w:sz="6" w:space="0" w:color="D7D7FF"/>
            </w:tcBorders>
            <w:shd w:val="clear" w:color="auto" w:fill="E8E8FF"/>
            <w:vAlign w:val="center"/>
            <w:hideMark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Капиллярная кровь</w:t>
            </w: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  <w:proofErr w:type="spellStart"/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Microvette</w:t>
            </w:r>
            <w:proofErr w:type="spellEnd"/>
          </w:p>
        </w:tc>
      </w:tr>
      <w:tr w:rsidR="005373F1" w:rsidRPr="00501BD0" w:rsidTr="0048545A">
        <w:trPr>
          <w:tblCellSpacing w:w="0" w:type="dxa"/>
        </w:trPr>
        <w:tc>
          <w:tcPr>
            <w:tcW w:w="3756" w:type="dxa"/>
            <w:gridSpan w:val="2"/>
            <w:vMerge/>
            <w:tcBorders>
              <w:top w:val="outset" w:sz="6" w:space="0" w:color="D7D7FF"/>
              <w:left w:val="outset" w:sz="6" w:space="0" w:color="D7D7FF"/>
              <w:bottom w:val="outset" w:sz="6" w:space="0" w:color="D7D7FF"/>
              <w:right w:val="outset" w:sz="6" w:space="0" w:color="D7D7FF"/>
            </w:tcBorders>
            <w:vAlign w:val="center"/>
            <w:hideMark/>
          </w:tcPr>
          <w:p w:rsidR="005373F1" w:rsidRPr="00501BD0" w:rsidRDefault="005373F1" w:rsidP="00485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tcBorders>
              <w:top w:val="outset" w:sz="6" w:space="0" w:color="D7D7FF"/>
              <w:left w:val="outset" w:sz="6" w:space="0" w:color="D7D7FF"/>
              <w:bottom w:val="outset" w:sz="6" w:space="0" w:color="D7D7FF"/>
              <w:right w:val="outset" w:sz="6" w:space="0" w:color="D7D7FF"/>
            </w:tcBorders>
            <w:shd w:val="clear" w:color="auto" w:fill="E8E8FF"/>
            <w:vAlign w:val="center"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L 92мм</w:t>
            </w: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Ø 16мм</w:t>
            </w:r>
          </w:p>
        </w:tc>
        <w:tc>
          <w:tcPr>
            <w:tcW w:w="1015" w:type="dxa"/>
            <w:tcBorders>
              <w:top w:val="outset" w:sz="6" w:space="0" w:color="D7D7FF"/>
              <w:left w:val="outset" w:sz="6" w:space="0" w:color="D7D7FF"/>
              <w:bottom w:val="outset" w:sz="6" w:space="0" w:color="D7D7FF"/>
              <w:right w:val="outset" w:sz="6" w:space="0" w:color="D7D7FF"/>
            </w:tcBorders>
            <w:shd w:val="clear" w:color="auto" w:fill="E8E8FF"/>
            <w:vAlign w:val="center"/>
            <w:hideMark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L 92мм</w:t>
            </w: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Ø 15мм</w:t>
            </w:r>
          </w:p>
        </w:tc>
        <w:tc>
          <w:tcPr>
            <w:tcW w:w="991" w:type="dxa"/>
            <w:tcBorders>
              <w:top w:val="outset" w:sz="6" w:space="0" w:color="D7D7FF"/>
              <w:left w:val="outset" w:sz="6" w:space="0" w:color="D7D7FF"/>
              <w:bottom w:val="outset" w:sz="6" w:space="0" w:color="D7D7FF"/>
              <w:right w:val="outset" w:sz="6" w:space="0" w:color="D7D7FF"/>
            </w:tcBorders>
            <w:shd w:val="clear" w:color="auto" w:fill="E8E8FF"/>
            <w:vAlign w:val="center"/>
            <w:hideMark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L 75мм</w:t>
            </w: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Ø 15мм</w:t>
            </w:r>
          </w:p>
        </w:tc>
        <w:tc>
          <w:tcPr>
            <w:tcW w:w="991" w:type="dxa"/>
            <w:tcBorders>
              <w:top w:val="outset" w:sz="6" w:space="0" w:color="D7D7FF"/>
              <w:left w:val="outset" w:sz="6" w:space="0" w:color="D7D7FF"/>
              <w:bottom w:val="outset" w:sz="6" w:space="0" w:color="D7D7FF"/>
              <w:right w:val="outset" w:sz="6" w:space="0" w:color="D7D7FF"/>
            </w:tcBorders>
            <w:shd w:val="clear" w:color="auto" w:fill="E8E8FF"/>
            <w:vAlign w:val="center"/>
            <w:hideMark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L 90мм</w:t>
            </w: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Ø 13мм</w:t>
            </w:r>
          </w:p>
        </w:tc>
        <w:tc>
          <w:tcPr>
            <w:tcW w:w="980" w:type="dxa"/>
            <w:tcBorders>
              <w:top w:val="outset" w:sz="6" w:space="0" w:color="D7D7FF"/>
              <w:left w:val="outset" w:sz="6" w:space="0" w:color="D7D7FF"/>
              <w:bottom w:val="outset" w:sz="6" w:space="0" w:color="D7D7FF"/>
              <w:right w:val="outset" w:sz="6" w:space="0" w:color="D7D7FF"/>
            </w:tcBorders>
            <w:shd w:val="clear" w:color="auto" w:fill="E8E8FF"/>
            <w:vAlign w:val="center"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L 75мм</w:t>
            </w: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Ø 13мм</w:t>
            </w:r>
          </w:p>
        </w:tc>
        <w:tc>
          <w:tcPr>
            <w:tcW w:w="991" w:type="dxa"/>
            <w:tcBorders>
              <w:top w:val="outset" w:sz="6" w:space="0" w:color="D7D7FF"/>
              <w:left w:val="outset" w:sz="6" w:space="0" w:color="D7D7FF"/>
              <w:bottom w:val="outset" w:sz="6" w:space="0" w:color="D7D7FF"/>
              <w:right w:val="outset" w:sz="6" w:space="0" w:color="D7D7FF"/>
            </w:tcBorders>
            <w:shd w:val="clear" w:color="auto" w:fill="E8E8FF"/>
            <w:vAlign w:val="center"/>
            <w:hideMark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L 65мм </w:t>
            </w: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Ø 13мм</w:t>
            </w:r>
          </w:p>
        </w:tc>
        <w:tc>
          <w:tcPr>
            <w:tcW w:w="991" w:type="dxa"/>
            <w:tcBorders>
              <w:top w:val="outset" w:sz="6" w:space="0" w:color="D7D7FF"/>
              <w:left w:val="outset" w:sz="6" w:space="0" w:color="D7D7FF"/>
              <w:bottom w:val="outset" w:sz="6" w:space="0" w:color="D7D7FF"/>
              <w:right w:val="outset" w:sz="6" w:space="0" w:color="D7D7FF"/>
            </w:tcBorders>
            <w:shd w:val="clear" w:color="auto" w:fill="E8E8FF"/>
            <w:vAlign w:val="center"/>
            <w:hideMark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L 92мм                Ø 11мм</w:t>
            </w:r>
          </w:p>
        </w:tc>
        <w:tc>
          <w:tcPr>
            <w:tcW w:w="991" w:type="dxa"/>
            <w:tcBorders>
              <w:top w:val="outset" w:sz="6" w:space="0" w:color="D7D7FF"/>
              <w:left w:val="outset" w:sz="6" w:space="0" w:color="D7D7FF"/>
              <w:bottom w:val="outset" w:sz="6" w:space="0" w:color="D7D7FF"/>
              <w:right w:val="outset" w:sz="6" w:space="0" w:color="D7D7FF"/>
            </w:tcBorders>
            <w:shd w:val="clear" w:color="auto" w:fill="E8E8FF"/>
            <w:vAlign w:val="center"/>
            <w:hideMark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L 66мм</w:t>
            </w: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Ø 11мм</w:t>
            </w:r>
          </w:p>
        </w:tc>
        <w:tc>
          <w:tcPr>
            <w:tcW w:w="993" w:type="dxa"/>
            <w:tcBorders>
              <w:top w:val="outset" w:sz="6" w:space="0" w:color="D7D7FF"/>
              <w:left w:val="outset" w:sz="6" w:space="0" w:color="D7D7FF"/>
              <w:bottom w:val="outset" w:sz="6" w:space="0" w:color="D7D7FF"/>
              <w:right w:val="outset" w:sz="6" w:space="0" w:color="D7D7FF"/>
            </w:tcBorders>
            <w:shd w:val="clear" w:color="auto" w:fill="E8E8FF"/>
            <w:vAlign w:val="center"/>
            <w:hideMark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L 66мм</w:t>
            </w: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Ø 8мм</w:t>
            </w:r>
          </w:p>
        </w:tc>
        <w:tc>
          <w:tcPr>
            <w:tcW w:w="860" w:type="dxa"/>
            <w:tcBorders>
              <w:top w:val="outset" w:sz="6" w:space="0" w:color="D7D7FF"/>
              <w:left w:val="outset" w:sz="6" w:space="0" w:color="D7D7FF"/>
              <w:bottom w:val="outset" w:sz="6" w:space="0" w:color="D7D7FF"/>
              <w:right w:val="outset" w:sz="6" w:space="0" w:color="D7D7FF"/>
            </w:tcBorders>
            <w:shd w:val="clear" w:color="auto" w:fill="E8E8FF"/>
            <w:vAlign w:val="center"/>
            <w:hideMark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200 мкл</w:t>
            </w:r>
          </w:p>
        </w:tc>
        <w:tc>
          <w:tcPr>
            <w:tcW w:w="748" w:type="dxa"/>
            <w:tcBorders>
              <w:top w:val="outset" w:sz="6" w:space="0" w:color="D7D7FF"/>
              <w:left w:val="outset" w:sz="6" w:space="0" w:color="D7D7FF"/>
              <w:bottom w:val="outset" w:sz="6" w:space="0" w:color="D7D7FF"/>
              <w:right w:val="outset" w:sz="6" w:space="0" w:color="D7D7FF"/>
            </w:tcBorders>
            <w:shd w:val="clear" w:color="auto" w:fill="E8E8FF"/>
            <w:vAlign w:val="center"/>
            <w:hideMark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300 мкл</w:t>
            </w:r>
          </w:p>
        </w:tc>
        <w:tc>
          <w:tcPr>
            <w:tcW w:w="748" w:type="dxa"/>
            <w:tcBorders>
              <w:top w:val="outset" w:sz="6" w:space="0" w:color="D7D7FF"/>
              <w:left w:val="outset" w:sz="6" w:space="0" w:color="D7D7FF"/>
              <w:bottom w:val="outset" w:sz="6" w:space="0" w:color="D7D7FF"/>
              <w:right w:val="outset" w:sz="6" w:space="0" w:color="D7D7FF"/>
            </w:tcBorders>
            <w:shd w:val="clear" w:color="auto" w:fill="E8E8FF"/>
            <w:vAlign w:val="center"/>
            <w:hideMark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500 мкл</w:t>
            </w:r>
          </w:p>
        </w:tc>
      </w:tr>
      <w:tr w:rsidR="005373F1" w:rsidRPr="00501BD0" w:rsidTr="0048545A">
        <w:trPr>
          <w:tblCellSpacing w:w="0" w:type="dxa"/>
        </w:trPr>
        <w:tc>
          <w:tcPr>
            <w:tcW w:w="1467" w:type="dxa"/>
            <w:tcBorders>
              <w:top w:val="outset" w:sz="6" w:space="0" w:color="D7D7FF"/>
              <w:left w:val="outset" w:sz="6" w:space="0" w:color="D7D7FF"/>
              <w:bottom w:val="outset" w:sz="6" w:space="0" w:color="D7D7FF"/>
              <w:right w:val="outset" w:sz="6" w:space="0" w:color="D7D7FF"/>
            </w:tcBorders>
            <w:vAlign w:val="center"/>
            <w:hideMark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47650" cy="400050"/>
                  <wp:effectExtent l="19050" t="0" r="0" b="0"/>
                  <wp:docPr id="43" name="Рисунок 1" descr="http://www.rts-engineering.ru/Med/Sarstedt/imgSarstedt/lbSARbloodDrawingSysTab_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ts-engineering.ru/Med/Sarstedt/imgSarstedt/lbSARbloodDrawingSysTab_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1B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S-Monovette</w:t>
            </w:r>
            <w:proofErr w:type="spellEnd"/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501B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сыворотка</w:t>
            </w:r>
            <w:r w:rsidRPr="00501B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активатор свертывания</w:t>
            </w:r>
          </w:p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tcBorders>
              <w:top w:val="outset" w:sz="6" w:space="0" w:color="D7D7FF"/>
              <w:left w:val="outset" w:sz="6" w:space="0" w:color="D7D7FF"/>
              <w:bottom w:val="outset" w:sz="6" w:space="0" w:color="D7D7FF"/>
              <w:right w:val="outset" w:sz="6" w:space="0" w:color="D7D7FF"/>
            </w:tcBorders>
            <w:vAlign w:val="center"/>
            <w:hideMark/>
          </w:tcPr>
          <w:p w:rsidR="005373F1" w:rsidRDefault="005373F1" w:rsidP="00485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Системы содержат гранулы с активатором свертывания (</w:t>
            </w:r>
            <w:r w:rsidRPr="00501BD0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силикат</w:t>
            </w:r>
            <w:r w:rsidRPr="00501B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). Свертывание крови завершается через 20-30 минут</w:t>
            </w:r>
            <w:proofErr w:type="gramStart"/>
            <w:r w:rsidRPr="00501B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501B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после чего пробу можно центрифугировать. Во время центрифугирования гранулы образуют слой  между сгустком крови и сывороткой</w:t>
            </w:r>
            <w:r w:rsidRPr="007E2E1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Область применения:</w:t>
            </w:r>
            <w:r w:rsidRPr="00501B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01B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-К</w:t>
            </w:r>
            <w:proofErr w:type="gramEnd"/>
            <w:r w:rsidRPr="00501B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линическая химия                     </w:t>
            </w:r>
          </w:p>
          <w:p w:rsidR="005373F1" w:rsidRDefault="005373F1" w:rsidP="00485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Серология       </w:t>
            </w:r>
          </w:p>
          <w:p w:rsidR="005373F1" w:rsidRPr="007E2E18" w:rsidRDefault="005373F1" w:rsidP="0048545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-Специальные  исследования</w:t>
            </w:r>
          </w:p>
          <w:p w:rsidR="005373F1" w:rsidRPr="00501BD0" w:rsidRDefault="005373F1" w:rsidP="00485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87" w:type="dxa"/>
            <w:tcBorders>
              <w:top w:val="outset" w:sz="6" w:space="0" w:color="D7D7FF"/>
              <w:left w:val="outset" w:sz="6" w:space="0" w:color="D7D7FF"/>
              <w:bottom w:val="outset" w:sz="6" w:space="0" w:color="D7D7FF"/>
              <w:right w:val="outset" w:sz="6" w:space="0" w:color="D7D7FF"/>
            </w:tcBorders>
            <w:shd w:val="clear" w:color="auto" w:fill="E5E5E5"/>
            <w:vAlign w:val="center"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02.1063</w:t>
            </w: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02.1063.001</w:t>
            </w:r>
          </w:p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9 мл</w:t>
            </w:r>
          </w:p>
        </w:tc>
        <w:tc>
          <w:tcPr>
            <w:tcW w:w="1015" w:type="dxa"/>
            <w:tcBorders>
              <w:top w:val="outset" w:sz="6" w:space="0" w:color="D7D7FF"/>
              <w:left w:val="outset" w:sz="6" w:space="0" w:color="D7D7FF"/>
              <w:bottom w:val="outset" w:sz="6" w:space="0" w:color="D7D7FF"/>
              <w:right w:val="outset" w:sz="6" w:space="0" w:color="D7D7FF"/>
            </w:tcBorders>
            <w:shd w:val="clear" w:color="auto" w:fill="E5E5E5"/>
            <w:vAlign w:val="center"/>
            <w:hideMark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01.1601</w:t>
            </w: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01.1601.001</w:t>
            </w:r>
          </w:p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7,5 мл</w:t>
            </w:r>
          </w:p>
        </w:tc>
        <w:tc>
          <w:tcPr>
            <w:tcW w:w="991" w:type="dxa"/>
            <w:tcBorders>
              <w:top w:val="outset" w:sz="6" w:space="0" w:color="D7D7FF"/>
              <w:left w:val="outset" w:sz="6" w:space="0" w:color="D7D7FF"/>
              <w:bottom w:val="outset" w:sz="6" w:space="0" w:color="D7D7FF"/>
              <w:right w:val="outset" w:sz="6" w:space="0" w:color="D7D7FF"/>
            </w:tcBorders>
            <w:shd w:val="clear" w:color="auto" w:fill="E5E5E5"/>
            <w:vAlign w:val="center"/>
            <w:hideMark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03.1397</w:t>
            </w: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03.1397.001</w:t>
            </w:r>
          </w:p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5,5 мл</w:t>
            </w:r>
          </w:p>
        </w:tc>
        <w:tc>
          <w:tcPr>
            <w:tcW w:w="991" w:type="dxa"/>
            <w:tcBorders>
              <w:top w:val="outset" w:sz="6" w:space="0" w:color="D7D7FF"/>
              <w:left w:val="outset" w:sz="6" w:space="0" w:color="D7D7FF"/>
              <w:bottom w:val="outset" w:sz="6" w:space="0" w:color="D7D7FF"/>
              <w:right w:val="outset" w:sz="6" w:space="0" w:color="D7D7FF"/>
            </w:tcBorders>
            <w:shd w:val="clear" w:color="auto" w:fill="E5E5E5"/>
            <w:vAlign w:val="center"/>
            <w:hideMark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04.1934</w:t>
            </w: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04.1934.001</w:t>
            </w:r>
          </w:p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4,9 мл</w:t>
            </w:r>
          </w:p>
        </w:tc>
        <w:tc>
          <w:tcPr>
            <w:tcW w:w="980" w:type="dxa"/>
            <w:tcBorders>
              <w:top w:val="outset" w:sz="6" w:space="0" w:color="D7D7FF"/>
              <w:left w:val="outset" w:sz="6" w:space="0" w:color="D7D7FF"/>
              <w:bottom w:val="outset" w:sz="6" w:space="0" w:color="D7D7FF"/>
              <w:right w:val="outset" w:sz="6" w:space="0" w:color="D7D7FF"/>
            </w:tcBorders>
            <w:shd w:val="clear" w:color="auto" w:fill="E5E5E5"/>
            <w:vAlign w:val="center"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04.1924 </w:t>
            </w:r>
          </w:p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   4,0 мл</w:t>
            </w: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04.1943.001</w:t>
            </w: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2,7 мл</w:t>
            </w:r>
          </w:p>
        </w:tc>
        <w:tc>
          <w:tcPr>
            <w:tcW w:w="991" w:type="dxa"/>
            <w:tcBorders>
              <w:top w:val="outset" w:sz="6" w:space="0" w:color="D7D7FF"/>
              <w:left w:val="outset" w:sz="6" w:space="0" w:color="D7D7FF"/>
              <w:bottom w:val="outset" w:sz="6" w:space="0" w:color="D7D7FF"/>
              <w:right w:val="outset" w:sz="6" w:space="0" w:color="D7D7FF"/>
            </w:tcBorders>
            <w:shd w:val="clear" w:color="auto" w:fill="E5E5E5"/>
            <w:vAlign w:val="center"/>
            <w:hideMark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04.1904</w:t>
            </w: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04.1904.001</w:t>
            </w:r>
          </w:p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2,6 мл</w:t>
            </w:r>
          </w:p>
        </w:tc>
        <w:tc>
          <w:tcPr>
            <w:tcW w:w="991" w:type="dxa"/>
            <w:tcBorders>
              <w:top w:val="outset" w:sz="6" w:space="0" w:color="D7D7FF"/>
              <w:left w:val="outset" w:sz="6" w:space="0" w:color="D7D7FF"/>
              <w:bottom w:val="outset" w:sz="6" w:space="0" w:color="D7D7FF"/>
              <w:right w:val="outset" w:sz="6" w:space="0" w:color="D7D7FF"/>
            </w:tcBorders>
            <w:shd w:val="clear" w:color="auto" w:fill="E5E5E5"/>
            <w:vAlign w:val="center"/>
            <w:hideMark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05.1104</w:t>
            </w: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05.1104.001</w:t>
            </w:r>
          </w:p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4,5 мл</w:t>
            </w:r>
          </w:p>
        </w:tc>
        <w:tc>
          <w:tcPr>
            <w:tcW w:w="991" w:type="dxa"/>
            <w:tcBorders>
              <w:top w:val="outset" w:sz="6" w:space="0" w:color="D7D7FF"/>
              <w:left w:val="outset" w:sz="6" w:space="0" w:color="D7D7FF"/>
              <w:bottom w:val="outset" w:sz="6" w:space="0" w:color="D7D7FF"/>
              <w:right w:val="outset" w:sz="6" w:space="0" w:color="D7D7FF"/>
            </w:tcBorders>
            <w:shd w:val="clear" w:color="auto" w:fill="E5E5E5"/>
            <w:vAlign w:val="center"/>
            <w:hideMark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05.1557.001</w:t>
            </w:r>
          </w:p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2,7 мл</w:t>
            </w:r>
          </w:p>
        </w:tc>
        <w:tc>
          <w:tcPr>
            <w:tcW w:w="993" w:type="dxa"/>
            <w:tcBorders>
              <w:top w:val="outset" w:sz="6" w:space="0" w:color="D7D7FF"/>
              <w:left w:val="outset" w:sz="6" w:space="0" w:color="D7D7FF"/>
              <w:bottom w:val="outset" w:sz="6" w:space="0" w:color="D7D7FF"/>
              <w:right w:val="outset" w:sz="6" w:space="0" w:color="D7D7FF"/>
            </w:tcBorders>
            <w:shd w:val="clear" w:color="auto" w:fill="E5E5E5"/>
            <w:vAlign w:val="center"/>
            <w:hideMark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06.1663.001</w:t>
            </w:r>
          </w:p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1,2 мл</w:t>
            </w:r>
          </w:p>
        </w:tc>
        <w:tc>
          <w:tcPr>
            <w:tcW w:w="860" w:type="dxa"/>
            <w:tcBorders>
              <w:top w:val="outset" w:sz="6" w:space="0" w:color="D7D7FF"/>
              <w:left w:val="outset" w:sz="6" w:space="0" w:color="D7D7FF"/>
              <w:bottom w:val="outset" w:sz="6" w:space="0" w:color="D7D7FF"/>
              <w:right w:val="outset" w:sz="6" w:space="0" w:color="D7D7FF"/>
            </w:tcBorders>
            <w:shd w:val="clear" w:color="auto" w:fill="E5E5E5"/>
            <w:vAlign w:val="center"/>
            <w:hideMark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20.1290</w:t>
            </w: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капилляр</w:t>
            </w:r>
          </w:p>
        </w:tc>
        <w:tc>
          <w:tcPr>
            <w:tcW w:w="748" w:type="dxa"/>
            <w:tcBorders>
              <w:top w:val="outset" w:sz="6" w:space="0" w:color="D7D7FF"/>
              <w:left w:val="outset" w:sz="6" w:space="0" w:color="D7D7FF"/>
              <w:bottom w:val="outset" w:sz="6" w:space="0" w:color="D7D7FF"/>
              <w:right w:val="outset" w:sz="6" w:space="0" w:color="D7D7FF"/>
            </w:tcBorders>
            <w:shd w:val="clear" w:color="auto" w:fill="E5E5E5"/>
            <w:vAlign w:val="center"/>
            <w:hideMark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20.1308</w:t>
            </w: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самотек</w:t>
            </w:r>
          </w:p>
        </w:tc>
        <w:tc>
          <w:tcPr>
            <w:tcW w:w="748" w:type="dxa"/>
            <w:tcBorders>
              <w:top w:val="outset" w:sz="6" w:space="0" w:color="D7D7FF"/>
              <w:left w:val="outset" w:sz="6" w:space="0" w:color="D7D7FF"/>
              <w:bottom w:val="outset" w:sz="6" w:space="0" w:color="D7D7FF"/>
              <w:right w:val="outset" w:sz="6" w:space="0" w:color="D7D7FF"/>
            </w:tcBorders>
            <w:shd w:val="clear" w:color="auto" w:fill="E5E5E5"/>
            <w:vAlign w:val="center"/>
            <w:hideMark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20.1343</w:t>
            </w: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самотек</w:t>
            </w:r>
          </w:p>
        </w:tc>
      </w:tr>
      <w:tr w:rsidR="005373F1" w:rsidRPr="00501BD0" w:rsidTr="0048545A">
        <w:trPr>
          <w:tblCellSpacing w:w="0" w:type="dxa"/>
        </w:trPr>
        <w:tc>
          <w:tcPr>
            <w:tcW w:w="1467" w:type="dxa"/>
            <w:tcBorders>
              <w:top w:val="outset" w:sz="6" w:space="0" w:color="D7D7FF"/>
              <w:left w:val="outset" w:sz="6" w:space="0" w:color="D7D7FF"/>
              <w:bottom w:val="outset" w:sz="6" w:space="0" w:color="D7D7FF"/>
              <w:right w:val="outset" w:sz="6" w:space="0" w:color="D7D7FF"/>
            </w:tcBorders>
            <w:vAlign w:val="center"/>
            <w:hideMark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47650" cy="400050"/>
                  <wp:effectExtent l="19050" t="0" r="0" b="0"/>
                  <wp:docPr id="44" name="Рисунок 4" descr="http://www.rts-engineering.ru/Med/Sarstedt/imgSarstedt/lbSARbloodDrawingSysTab_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ts-engineering.ru/Med/Sarstedt/imgSarstedt/lbSARbloodDrawingSysTab_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S-Monovette</w:t>
            </w:r>
            <w:proofErr w:type="spellEnd"/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501B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сыворотка</w:t>
            </w:r>
            <w:r w:rsidRPr="00501B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01B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активатор свертывания </w:t>
            </w:r>
            <w:proofErr w:type="gramStart"/>
            <w:r w:rsidRPr="00501B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501BD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г</w:t>
            </w:r>
            <w:proofErr w:type="gramEnd"/>
            <w:r w:rsidRPr="00501BD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ель</w:t>
            </w:r>
          </w:p>
        </w:tc>
        <w:tc>
          <w:tcPr>
            <w:tcW w:w="2289" w:type="dxa"/>
            <w:tcBorders>
              <w:top w:val="outset" w:sz="6" w:space="0" w:color="D7D7FF"/>
              <w:left w:val="outset" w:sz="6" w:space="0" w:color="D7D7FF"/>
              <w:bottom w:val="outset" w:sz="6" w:space="0" w:color="D7D7FF"/>
              <w:right w:val="outset" w:sz="6" w:space="0" w:color="D7D7FF"/>
            </w:tcBorders>
            <w:vAlign w:val="center"/>
            <w:hideMark/>
          </w:tcPr>
          <w:p w:rsidR="005373F1" w:rsidRDefault="005373F1" w:rsidP="0048545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Помимо гранул, система содержит </w:t>
            </w:r>
            <w:r w:rsidRPr="00501BD0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полиакриловый</w:t>
            </w:r>
            <w:r w:rsidRPr="00501B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01BD0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гель</w:t>
            </w:r>
            <w:r w:rsidRPr="00501B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который за счет своей плотности</w:t>
            </w:r>
            <w:proofErr w:type="gramStart"/>
            <w:r w:rsidRPr="00501B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501B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образует разделительный  слой  между сгустком крови и сывороткой  во время центрифугирования и действует как барьер во время хранения и транспортировки пробы. При соблюдении условий хранения стабильность параметров  сохраняет до 48 часов.</w:t>
            </w:r>
            <w:r w:rsidRPr="007E2E1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Область применения:</w:t>
            </w:r>
          </w:p>
          <w:p w:rsidR="005373F1" w:rsidRDefault="005373F1" w:rsidP="00485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-Клиническая химия                      </w:t>
            </w:r>
          </w:p>
          <w:p w:rsidR="005373F1" w:rsidRPr="00501BD0" w:rsidRDefault="005373F1" w:rsidP="00485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Серология  (только рутинная диагностика)         </w:t>
            </w:r>
          </w:p>
        </w:tc>
        <w:tc>
          <w:tcPr>
            <w:tcW w:w="987" w:type="dxa"/>
            <w:tcBorders>
              <w:top w:val="outset" w:sz="6" w:space="0" w:color="D7D7FF"/>
              <w:left w:val="outset" w:sz="6" w:space="0" w:color="D7D7FF"/>
              <w:bottom w:val="outset" w:sz="6" w:space="0" w:color="D7D7FF"/>
              <w:right w:val="outset" w:sz="6" w:space="0" w:color="D7D7FF"/>
            </w:tcBorders>
            <w:shd w:val="clear" w:color="auto" w:fill="FEE4B4"/>
            <w:vAlign w:val="center"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02.1388     02.1388.001</w:t>
            </w:r>
          </w:p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 9мл</w:t>
            </w:r>
          </w:p>
        </w:tc>
        <w:tc>
          <w:tcPr>
            <w:tcW w:w="1015" w:type="dxa"/>
            <w:tcBorders>
              <w:top w:val="outset" w:sz="6" w:space="0" w:color="D7D7FF"/>
              <w:left w:val="outset" w:sz="6" w:space="0" w:color="D7D7FF"/>
              <w:bottom w:val="outset" w:sz="6" w:space="0" w:color="D7D7FF"/>
              <w:right w:val="outset" w:sz="6" w:space="0" w:color="D7D7FF"/>
            </w:tcBorders>
            <w:shd w:val="clear" w:color="auto" w:fill="FEE4B4"/>
            <w:vAlign w:val="center"/>
            <w:hideMark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01.1602</w:t>
            </w: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01.1602.001</w:t>
            </w:r>
          </w:p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7,5 мл</w:t>
            </w:r>
          </w:p>
        </w:tc>
        <w:tc>
          <w:tcPr>
            <w:tcW w:w="991" w:type="dxa"/>
            <w:tcBorders>
              <w:top w:val="outset" w:sz="6" w:space="0" w:color="D7D7FF"/>
              <w:left w:val="outset" w:sz="6" w:space="0" w:color="D7D7FF"/>
              <w:bottom w:val="outset" w:sz="6" w:space="0" w:color="D7D7FF"/>
              <w:right w:val="outset" w:sz="6" w:space="0" w:color="D7D7FF"/>
            </w:tcBorders>
            <w:shd w:val="clear" w:color="auto" w:fill="FEE4B4"/>
            <w:vAlign w:val="center"/>
            <w:hideMark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03.1524</w:t>
            </w: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03.1524.001</w:t>
            </w:r>
          </w:p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4,7 мл</w:t>
            </w:r>
          </w:p>
        </w:tc>
        <w:tc>
          <w:tcPr>
            <w:tcW w:w="991" w:type="dxa"/>
            <w:tcBorders>
              <w:top w:val="outset" w:sz="6" w:space="0" w:color="D7D7FF"/>
              <w:left w:val="outset" w:sz="6" w:space="0" w:color="D7D7FF"/>
              <w:bottom w:val="outset" w:sz="6" w:space="0" w:color="D7D7FF"/>
              <w:right w:val="outset" w:sz="6" w:space="0" w:color="D7D7FF"/>
            </w:tcBorders>
            <w:shd w:val="clear" w:color="auto" w:fill="FEE4B4"/>
            <w:vAlign w:val="center"/>
            <w:hideMark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04.1935</w:t>
            </w: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04.1935.001</w:t>
            </w:r>
          </w:p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4,9 мл</w:t>
            </w:r>
          </w:p>
        </w:tc>
        <w:tc>
          <w:tcPr>
            <w:tcW w:w="980" w:type="dxa"/>
            <w:tcBorders>
              <w:top w:val="outset" w:sz="6" w:space="0" w:color="D7D7FF"/>
              <w:left w:val="outset" w:sz="6" w:space="0" w:color="D7D7FF"/>
              <w:bottom w:val="outset" w:sz="6" w:space="0" w:color="D7D7FF"/>
              <w:right w:val="outset" w:sz="6" w:space="0" w:color="D7D7FF"/>
            </w:tcBorders>
            <w:shd w:val="clear" w:color="auto" w:fill="FEE4B4"/>
            <w:vAlign w:val="center"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outset" w:sz="6" w:space="0" w:color="D7D7FF"/>
              <w:left w:val="outset" w:sz="6" w:space="0" w:color="D7D7FF"/>
              <w:bottom w:val="outset" w:sz="6" w:space="0" w:color="D7D7FF"/>
              <w:right w:val="outset" w:sz="6" w:space="0" w:color="D7D7FF"/>
            </w:tcBorders>
            <w:shd w:val="clear" w:color="auto" w:fill="FEE4B4"/>
            <w:vAlign w:val="center"/>
            <w:hideMark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04.1905</w:t>
            </w: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04.1905.001</w:t>
            </w:r>
          </w:p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2,6 мл</w:t>
            </w:r>
          </w:p>
        </w:tc>
        <w:tc>
          <w:tcPr>
            <w:tcW w:w="991" w:type="dxa"/>
            <w:tcBorders>
              <w:top w:val="outset" w:sz="6" w:space="0" w:color="D7D7FF"/>
              <w:left w:val="outset" w:sz="6" w:space="0" w:color="D7D7FF"/>
              <w:bottom w:val="outset" w:sz="6" w:space="0" w:color="D7D7FF"/>
              <w:right w:val="outset" w:sz="6" w:space="0" w:color="D7D7FF"/>
            </w:tcBorders>
            <w:shd w:val="clear" w:color="auto" w:fill="FEE4B4"/>
            <w:vAlign w:val="center"/>
            <w:hideMark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outset" w:sz="6" w:space="0" w:color="D7D7FF"/>
              <w:left w:val="outset" w:sz="6" w:space="0" w:color="D7D7FF"/>
              <w:bottom w:val="outset" w:sz="6" w:space="0" w:color="D7D7FF"/>
              <w:right w:val="outset" w:sz="6" w:space="0" w:color="D7D7FF"/>
            </w:tcBorders>
            <w:shd w:val="clear" w:color="auto" w:fill="FEE4B4"/>
            <w:vAlign w:val="center"/>
            <w:hideMark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D7D7FF"/>
              <w:left w:val="outset" w:sz="6" w:space="0" w:color="D7D7FF"/>
              <w:bottom w:val="outset" w:sz="6" w:space="0" w:color="D7D7FF"/>
              <w:right w:val="outset" w:sz="6" w:space="0" w:color="D7D7FF"/>
            </w:tcBorders>
            <w:shd w:val="clear" w:color="auto" w:fill="FEE4B4"/>
            <w:vAlign w:val="center"/>
            <w:hideMark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06.1667.001</w:t>
            </w:r>
          </w:p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1,1 мл</w:t>
            </w:r>
          </w:p>
        </w:tc>
        <w:tc>
          <w:tcPr>
            <w:tcW w:w="860" w:type="dxa"/>
            <w:tcBorders>
              <w:top w:val="outset" w:sz="6" w:space="0" w:color="D7D7FF"/>
              <w:left w:val="outset" w:sz="6" w:space="0" w:color="D7D7FF"/>
              <w:bottom w:val="outset" w:sz="6" w:space="0" w:color="D7D7FF"/>
              <w:right w:val="outset" w:sz="6" w:space="0" w:color="D7D7FF"/>
            </w:tcBorders>
            <w:shd w:val="clear" w:color="auto" w:fill="FEE4B4"/>
            <w:vAlign w:val="center"/>
            <w:hideMark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20.1291</w:t>
            </w: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капилляр</w:t>
            </w:r>
          </w:p>
        </w:tc>
        <w:tc>
          <w:tcPr>
            <w:tcW w:w="748" w:type="dxa"/>
            <w:tcBorders>
              <w:top w:val="outset" w:sz="6" w:space="0" w:color="D7D7FF"/>
              <w:left w:val="outset" w:sz="6" w:space="0" w:color="D7D7FF"/>
              <w:bottom w:val="outset" w:sz="6" w:space="0" w:color="D7D7FF"/>
              <w:right w:val="outset" w:sz="6" w:space="0" w:color="D7D7FF"/>
            </w:tcBorders>
            <w:shd w:val="clear" w:color="auto" w:fill="FEE4B4"/>
            <w:vAlign w:val="center"/>
            <w:hideMark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outset" w:sz="6" w:space="0" w:color="D7D7FF"/>
              <w:left w:val="outset" w:sz="6" w:space="0" w:color="D7D7FF"/>
              <w:bottom w:val="outset" w:sz="6" w:space="0" w:color="D7D7FF"/>
              <w:right w:val="outset" w:sz="6" w:space="0" w:color="D7D7FF"/>
            </w:tcBorders>
            <w:shd w:val="clear" w:color="auto" w:fill="FEE4B4"/>
            <w:vAlign w:val="center"/>
            <w:hideMark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20.1344</w:t>
            </w: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самотек</w:t>
            </w:r>
          </w:p>
        </w:tc>
      </w:tr>
      <w:tr w:rsidR="005373F1" w:rsidRPr="00501BD0" w:rsidTr="0048545A">
        <w:trPr>
          <w:tblCellSpacing w:w="0" w:type="dxa"/>
        </w:trPr>
        <w:tc>
          <w:tcPr>
            <w:tcW w:w="1467" w:type="dxa"/>
            <w:tcBorders>
              <w:top w:val="outset" w:sz="6" w:space="0" w:color="D7D7FF"/>
              <w:left w:val="outset" w:sz="6" w:space="0" w:color="D7D7FF"/>
              <w:bottom w:val="outset" w:sz="6" w:space="0" w:color="D7D7FF"/>
              <w:right w:val="outset" w:sz="6" w:space="0" w:color="D7D7FF"/>
            </w:tcBorders>
            <w:vAlign w:val="center"/>
            <w:hideMark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47650" cy="400050"/>
                  <wp:effectExtent l="19050" t="0" r="0" b="0"/>
                  <wp:docPr id="45" name="Рисунок 2" descr="http://www.rts-engineering.ru/Med/Sarstedt/imgSarstedt/lbSARbloodDrawingSysTab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ts-engineering.ru/Med/Sarstedt/imgSarstedt/lbSARbloodDrawingSysTab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1B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 </w:t>
            </w: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  <w:proofErr w:type="spellStart"/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S-Monovette</w:t>
            </w:r>
            <w:proofErr w:type="spellEnd"/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501B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плазма</w:t>
            </w:r>
            <w:r w:rsidRPr="00501B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501B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литий-гепарин</w:t>
            </w:r>
          </w:p>
        </w:tc>
        <w:tc>
          <w:tcPr>
            <w:tcW w:w="2289" w:type="dxa"/>
            <w:tcBorders>
              <w:top w:val="outset" w:sz="6" w:space="0" w:color="D7D7FF"/>
              <w:left w:val="outset" w:sz="6" w:space="0" w:color="D7D7FF"/>
              <w:bottom w:val="outset" w:sz="6" w:space="0" w:color="D7D7FF"/>
              <w:right w:val="outset" w:sz="6" w:space="0" w:color="D7D7FF"/>
            </w:tcBorders>
            <w:vAlign w:val="center"/>
            <w:hideMark/>
          </w:tcPr>
          <w:p w:rsidR="005373F1" w:rsidRDefault="005373F1" w:rsidP="00485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Гепарин 16МЕ/мл служит в качестве антикоагулянта при взятии плазмы. Он наносится на гранулы, которые во время центрифугирования образуют слой между плазмой и клеточными составными частями.</w:t>
            </w:r>
            <w:r w:rsidRPr="007E2E1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Область применения:</w:t>
            </w:r>
            <w:r w:rsidRPr="00501B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5373F1" w:rsidRDefault="005373F1" w:rsidP="00485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-Клиническая химия                     </w:t>
            </w:r>
          </w:p>
          <w:p w:rsidR="005373F1" w:rsidRPr="00501BD0" w:rsidRDefault="005373F1" w:rsidP="00485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Серология       </w:t>
            </w:r>
          </w:p>
        </w:tc>
        <w:tc>
          <w:tcPr>
            <w:tcW w:w="987" w:type="dxa"/>
            <w:tcBorders>
              <w:top w:val="outset" w:sz="6" w:space="0" w:color="D7D7FF"/>
              <w:left w:val="outset" w:sz="6" w:space="0" w:color="D7D7FF"/>
              <w:bottom w:val="outset" w:sz="6" w:space="0" w:color="D7D7FF"/>
              <w:right w:val="outset" w:sz="6" w:space="0" w:color="D7D7FF"/>
            </w:tcBorders>
            <w:shd w:val="clear" w:color="auto" w:fill="FEE4B4"/>
            <w:vAlign w:val="center"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02.1065      02.1065.001</w:t>
            </w:r>
          </w:p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 9мл</w:t>
            </w:r>
          </w:p>
        </w:tc>
        <w:tc>
          <w:tcPr>
            <w:tcW w:w="1015" w:type="dxa"/>
            <w:tcBorders>
              <w:top w:val="outset" w:sz="6" w:space="0" w:color="D7D7FF"/>
              <w:left w:val="outset" w:sz="6" w:space="0" w:color="D7D7FF"/>
              <w:bottom w:val="outset" w:sz="6" w:space="0" w:color="D7D7FF"/>
              <w:right w:val="outset" w:sz="6" w:space="0" w:color="D7D7FF"/>
            </w:tcBorders>
            <w:shd w:val="clear" w:color="auto" w:fill="FEE4B4"/>
            <w:vAlign w:val="center"/>
            <w:hideMark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01.1604</w:t>
            </w: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01.1604.001</w:t>
            </w:r>
          </w:p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7,5 мл</w:t>
            </w:r>
          </w:p>
        </w:tc>
        <w:tc>
          <w:tcPr>
            <w:tcW w:w="991" w:type="dxa"/>
            <w:tcBorders>
              <w:top w:val="outset" w:sz="6" w:space="0" w:color="D7D7FF"/>
              <w:left w:val="outset" w:sz="6" w:space="0" w:color="D7D7FF"/>
              <w:bottom w:val="outset" w:sz="6" w:space="0" w:color="D7D7FF"/>
              <w:right w:val="outset" w:sz="6" w:space="0" w:color="D7D7FF"/>
            </w:tcBorders>
            <w:shd w:val="clear" w:color="auto" w:fill="FEE4B4"/>
            <w:vAlign w:val="center"/>
            <w:hideMark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03.1628</w:t>
            </w: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03.1628.001</w:t>
            </w:r>
          </w:p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5,5 мл</w:t>
            </w:r>
          </w:p>
        </w:tc>
        <w:tc>
          <w:tcPr>
            <w:tcW w:w="991" w:type="dxa"/>
            <w:tcBorders>
              <w:top w:val="outset" w:sz="6" w:space="0" w:color="D7D7FF"/>
              <w:left w:val="outset" w:sz="6" w:space="0" w:color="D7D7FF"/>
              <w:bottom w:val="outset" w:sz="6" w:space="0" w:color="D7D7FF"/>
              <w:right w:val="outset" w:sz="6" w:space="0" w:color="D7D7FF"/>
            </w:tcBorders>
            <w:shd w:val="clear" w:color="auto" w:fill="FEE4B4"/>
            <w:vAlign w:val="center"/>
            <w:hideMark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04.1936</w:t>
            </w: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04.1936.001</w:t>
            </w:r>
          </w:p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4,9 мл</w:t>
            </w:r>
          </w:p>
        </w:tc>
        <w:tc>
          <w:tcPr>
            <w:tcW w:w="980" w:type="dxa"/>
            <w:tcBorders>
              <w:top w:val="outset" w:sz="6" w:space="0" w:color="D7D7FF"/>
              <w:left w:val="outset" w:sz="6" w:space="0" w:color="D7D7FF"/>
              <w:bottom w:val="outset" w:sz="6" w:space="0" w:color="D7D7FF"/>
              <w:right w:val="outset" w:sz="6" w:space="0" w:color="D7D7FF"/>
            </w:tcBorders>
            <w:shd w:val="clear" w:color="auto" w:fill="FEE4B4"/>
            <w:vAlign w:val="center"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04.1929.001</w:t>
            </w:r>
          </w:p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 2,7мл</w:t>
            </w:r>
          </w:p>
        </w:tc>
        <w:tc>
          <w:tcPr>
            <w:tcW w:w="991" w:type="dxa"/>
            <w:tcBorders>
              <w:top w:val="outset" w:sz="6" w:space="0" w:color="D7D7FF"/>
              <w:left w:val="outset" w:sz="6" w:space="0" w:color="D7D7FF"/>
              <w:bottom w:val="outset" w:sz="6" w:space="0" w:color="D7D7FF"/>
              <w:right w:val="outset" w:sz="6" w:space="0" w:color="D7D7FF"/>
            </w:tcBorders>
            <w:shd w:val="clear" w:color="auto" w:fill="FEE4B4"/>
            <w:vAlign w:val="center"/>
            <w:hideMark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04.1906</w:t>
            </w: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04.1906.001</w:t>
            </w:r>
          </w:p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2,6 мл</w:t>
            </w:r>
          </w:p>
        </w:tc>
        <w:tc>
          <w:tcPr>
            <w:tcW w:w="991" w:type="dxa"/>
            <w:tcBorders>
              <w:top w:val="outset" w:sz="6" w:space="0" w:color="D7D7FF"/>
              <w:left w:val="outset" w:sz="6" w:space="0" w:color="D7D7FF"/>
              <w:bottom w:val="outset" w:sz="6" w:space="0" w:color="D7D7FF"/>
              <w:right w:val="outset" w:sz="6" w:space="0" w:color="D7D7FF"/>
            </w:tcBorders>
            <w:shd w:val="clear" w:color="auto" w:fill="FEE4B4"/>
            <w:vAlign w:val="center"/>
            <w:hideMark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05.1106</w:t>
            </w: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05.1106.001</w:t>
            </w:r>
          </w:p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4,5 мл</w:t>
            </w:r>
          </w:p>
        </w:tc>
        <w:tc>
          <w:tcPr>
            <w:tcW w:w="991" w:type="dxa"/>
            <w:tcBorders>
              <w:top w:val="outset" w:sz="6" w:space="0" w:color="D7D7FF"/>
              <w:left w:val="outset" w:sz="6" w:space="0" w:color="D7D7FF"/>
              <w:bottom w:val="outset" w:sz="6" w:space="0" w:color="D7D7FF"/>
              <w:right w:val="outset" w:sz="6" w:space="0" w:color="D7D7FF"/>
            </w:tcBorders>
            <w:shd w:val="clear" w:color="auto" w:fill="FEE4B4"/>
            <w:vAlign w:val="center"/>
            <w:hideMark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05.1553</w:t>
            </w: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05.1553.001</w:t>
            </w:r>
          </w:p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2,7 мл</w:t>
            </w:r>
          </w:p>
        </w:tc>
        <w:tc>
          <w:tcPr>
            <w:tcW w:w="993" w:type="dxa"/>
            <w:tcBorders>
              <w:top w:val="outset" w:sz="6" w:space="0" w:color="D7D7FF"/>
              <w:left w:val="outset" w:sz="6" w:space="0" w:color="D7D7FF"/>
              <w:bottom w:val="outset" w:sz="6" w:space="0" w:color="D7D7FF"/>
              <w:right w:val="outset" w:sz="6" w:space="0" w:color="D7D7FF"/>
            </w:tcBorders>
            <w:shd w:val="clear" w:color="auto" w:fill="FEE4B4"/>
            <w:vAlign w:val="center"/>
            <w:hideMark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06.1666.001</w:t>
            </w:r>
          </w:p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1,2 мл</w:t>
            </w:r>
          </w:p>
        </w:tc>
        <w:tc>
          <w:tcPr>
            <w:tcW w:w="860" w:type="dxa"/>
            <w:tcBorders>
              <w:top w:val="outset" w:sz="6" w:space="0" w:color="D7D7FF"/>
              <w:left w:val="outset" w:sz="6" w:space="0" w:color="D7D7FF"/>
              <w:bottom w:val="outset" w:sz="6" w:space="0" w:color="D7D7FF"/>
              <w:right w:val="outset" w:sz="6" w:space="0" w:color="D7D7FF"/>
            </w:tcBorders>
            <w:shd w:val="clear" w:color="auto" w:fill="FEE4B4"/>
            <w:vAlign w:val="center"/>
            <w:hideMark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20.1292</w:t>
            </w: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капилляр</w:t>
            </w:r>
          </w:p>
        </w:tc>
        <w:tc>
          <w:tcPr>
            <w:tcW w:w="748" w:type="dxa"/>
            <w:tcBorders>
              <w:top w:val="outset" w:sz="6" w:space="0" w:color="D7D7FF"/>
              <w:left w:val="outset" w:sz="6" w:space="0" w:color="D7D7FF"/>
              <w:bottom w:val="outset" w:sz="6" w:space="0" w:color="D7D7FF"/>
              <w:right w:val="outset" w:sz="6" w:space="0" w:color="D7D7FF"/>
            </w:tcBorders>
            <w:shd w:val="clear" w:color="auto" w:fill="FEE4B4"/>
            <w:vAlign w:val="center"/>
            <w:hideMark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20.1309</w:t>
            </w: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самотек</w:t>
            </w:r>
          </w:p>
        </w:tc>
        <w:tc>
          <w:tcPr>
            <w:tcW w:w="748" w:type="dxa"/>
            <w:tcBorders>
              <w:top w:val="outset" w:sz="6" w:space="0" w:color="D7D7FF"/>
              <w:left w:val="outset" w:sz="6" w:space="0" w:color="D7D7FF"/>
              <w:bottom w:val="outset" w:sz="6" w:space="0" w:color="D7D7FF"/>
              <w:right w:val="outset" w:sz="6" w:space="0" w:color="D7D7FF"/>
            </w:tcBorders>
            <w:shd w:val="clear" w:color="auto" w:fill="FEE4B4"/>
            <w:vAlign w:val="center"/>
            <w:hideMark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20.1345</w:t>
            </w: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самотек</w:t>
            </w:r>
          </w:p>
        </w:tc>
      </w:tr>
      <w:tr w:rsidR="005373F1" w:rsidRPr="00501BD0" w:rsidTr="0048545A">
        <w:trPr>
          <w:tblCellSpacing w:w="0" w:type="dxa"/>
        </w:trPr>
        <w:tc>
          <w:tcPr>
            <w:tcW w:w="1467" w:type="dxa"/>
            <w:tcBorders>
              <w:top w:val="outset" w:sz="6" w:space="0" w:color="D7D7FF"/>
              <w:left w:val="outset" w:sz="6" w:space="0" w:color="D7D7FF"/>
              <w:bottom w:val="outset" w:sz="6" w:space="0" w:color="D7D7FF"/>
              <w:right w:val="outset" w:sz="6" w:space="0" w:color="D7D7FF"/>
            </w:tcBorders>
            <w:vAlign w:val="center"/>
            <w:hideMark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lastRenderedPageBreak/>
              <w:drawing>
                <wp:inline distT="0" distB="0" distL="0" distR="0">
                  <wp:extent cx="247650" cy="400050"/>
                  <wp:effectExtent l="19050" t="0" r="0" b="0"/>
                  <wp:docPr id="46" name="Рисунок 2" descr="http://www.rts-engineering.ru/Med/Sarstedt/imgSarstedt/lbSARbloodDrawingSysTab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ts-engineering.ru/Med/Sarstedt/imgSarstedt/lbSARbloodDrawingSysTab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1B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 </w:t>
            </w: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  <w:proofErr w:type="spellStart"/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S-Monovette</w:t>
            </w:r>
            <w:proofErr w:type="spellEnd"/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501B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плазма</w:t>
            </w:r>
            <w:r w:rsidRPr="00501B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501B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литий-гепарин-</w:t>
            </w:r>
            <w:r w:rsidRPr="00501BD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гель</w:t>
            </w:r>
          </w:p>
        </w:tc>
        <w:tc>
          <w:tcPr>
            <w:tcW w:w="2289" w:type="dxa"/>
            <w:tcBorders>
              <w:top w:val="outset" w:sz="6" w:space="0" w:color="D7D7FF"/>
              <w:left w:val="outset" w:sz="6" w:space="0" w:color="D7D7FF"/>
              <w:bottom w:val="outset" w:sz="6" w:space="0" w:color="D7D7FF"/>
              <w:right w:val="outset" w:sz="6" w:space="0" w:color="D7D7FF"/>
            </w:tcBorders>
            <w:vAlign w:val="center"/>
            <w:hideMark/>
          </w:tcPr>
          <w:p w:rsidR="005373F1" w:rsidRDefault="005373F1" w:rsidP="0048545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Гепарин 16МЕ/мл служит в качестве антикоагулянта при взятии плазмы. Он наносится на гранулы, которые во время центрифугирования образуют слой между плазмой и клеточными составными частями.   Принцип  геля такой же, как при получении сыворотки (см</w:t>
            </w:r>
            <w:proofErr w:type="gramStart"/>
            <w:r w:rsidRPr="00501B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.в</w:t>
            </w:r>
            <w:proofErr w:type="gramEnd"/>
            <w:r w:rsidRPr="00501B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ыше)</w:t>
            </w:r>
          </w:p>
          <w:p w:rsidR="005373F1" w:rsidRDefault="005373F1" w:rsidP="00485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2E1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Область применения:</w:t>
            </w:r>
            <w:r w:rsidRPr="00501B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5373F1" w:rsidRDefault="005373F1" w:rsidP="00485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-Клиническая химия                     </w:t>
            </w:r>
          </w:p>
          <w:p w:rsidR="005373F1" w:rsidRPr="00501BD0" w:rsidRDefault="005373F1" w:rsidP="00485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Серология       </w:t>
            </w:r>
          </w:p>
        </w:tc>
        <w:tc>
          <w:tcPr>
            <w:tcW w:w="987" w:type="dxa"/>
            <w:tcBorders>
              <w:top w:val="outset" w:sz="6" w:space="0" w:color="D7D7FF"/>
              <w:left w:val="outset" w:sz="6" w:space="0" w:color="D7D7FF"/>
              <w:bottom w:val="outset" w:sz="6" w:space="0" w:color="D7D7FF"/>
              <w:right w:val="outset" w:sz="6" w:space="0" w:color="D7D7FF"/>
            </w:tcBorders>
            <w:shd w:val="clear" w:color="auto" w:fill="FE9B96"/>
            <w:vAlign w:val="center"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15" w:type="dxa"/>
            <w:tcBorders>
              <w:top w:val="outset" w:sz="6" w:space="0" w:color="D7D7FF"/>
              <w:left w:val="outset" w:sz="6" w:space="0" w:color="D7D7FF"/>
              <w:bottom w:val="outset" w:sz="6" w:space="0" w:color="D7D7FF"/>
              <w:right w:val="outset" w:sz="6" w:space="0" w:color="D7D7FF"/>
            </w:tcBorders>
            <w:shd w:val="clear" w:color="auto" w:fill="FE9B96"/>
            <w:vAlign w:val="center"/>
            <w:hideMark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01.1634</w:t>
            </w: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7,5 мл</w:t>
            </w:r>
          </w:p>
        </w:tc>
        <w:tc>
          <w:tcPr>
            <w:tcW w:w="991" w:type="dxa"/>
            <w:tcBorders>
              <w:top w:val="outset" w:sz="6" w:space="0" w:color="D7D7FF"/>
              <w:left w:val="outset" w:sz="6" w:space="0" w:color="D7D7FF"/>
              <w:bottom w:val="outset" w:sz="6" w:space="0" w:color="D7D7FF"/>
              <w:right w:val="outset" w:sz="6" w:space="0" w:color="D7D7FF"/>
            </w:tcBorders>
            <w:shd w:val="clear" w:color="auto" w:fill="FE9B96"/>
            <w:vAlign w:val="center"/>
            <w:hideMark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03.1631.001</w:t>
            </w:r>
          </w:p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4,7 мл</w:t>
            </w:r>
          </w:p>
        </w:tc>
        <w:tc>
          <w:tcPr>
            <w:tcW w:w="991" w:type="dxa"/>
            <w:tcBorders>
              <w:top w:val="outset" w:sz="6" w:space="0" w:color="D7D7FF"/>
              <w:left w:val="outset" w:sz="6" w:space="0" w:color="D7D7FF"/>
              <w:bottom w:val="outset" w:sz="6" w:space="0" w:color="D7D7FF"/>
              <w:right w:val="outset" w:sz="6" w:space="0" w:color="D7D7FF"/>
            </w:tcBorders>
            <w:shd w:val="clear" w:color="auto" w:fill="FE9B96"/>
            <w:vAlign w:val="center"/>
            <w:hideMark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04.1940</w:t>
            </w:r>
          </w:p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4,9 мл</w:t>
            </w:r>
          </w:p>
        </w:tc>
        <w:tc>
          <w:tcPr>
            <w:tcW w:w="980" w:type="dxa"/>
            <w:tcBorders>
              <w:top w:val="outset" w:sz="6" w:space="0" w:color="D7D7FF"/>
              <w:left w:val="outset" w:sz="6" w:space="0" w:color="D7D7FF"/>
              <w:bottom w:val="outset" w:sz="6" w:space="0" w:color="D7D7FF"/>
              <w:right w:val="outset" w:sz="6" w:space="0" w:color="D7D7FF"/>
            </w:tcBorders>
            <w:shd w:val="clear" w:color="auto" w:fill="FE9B96"/>
            <w:vAlign w:val="center"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04.1927.001</w:t>
            </w:r>
          </w:p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 мл</w:t>
            </w:r>
          </w:p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04.1928 2,7мл</w:t>
            </w:r>
          </w:p>
        </w:tc>
        <w:tc>
          <w:tcPr>
            <w:tcW w:w="991" w:type="dxa"/>
            <w:tcBorders>
              <w:top w:val="outset" w:sz="6" w:space="0" w:color="D7D7FF"/>
              <w:left w:val="outset" w:sz="6" w:space="0" w:color="D7D7FF"/>
              <w:bottom w:val="outset" w:sz="6" w:space="0" w:color="D7D7FF"/>
              <w:right w:val="outset" w:sz="6" w:space="0" w:color="D7D7FF"/>
            </w:tcBorders>
            <w:shd w:val="clear" w:color="auto" w:fill="FE9B96"/>
            <w:vAlign w:val="center"/>
            <w:hideMark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04.1907</w:t>
            </w:r>
          </w:p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2,6 мл</w:t>
            </w:r>
          </w:p>
        </w:tc>
        <w:tc>
          <w:tcPr>
            <w:tcW w:w="991" w:type="dxa"/>
            <w:tcBorders>
              <w:top w:val="outset" w:sz="6" w:space="0" w:color="D7D7FF"/>
              <w:left w:val="outset" w:sz="6" w:space="0" w:color="D7D7FF"/>
              <w:bottom w:val="outset" w:sz="6" w:space="0" w:color="D7D7FF"/>
              <w:right w:val="outset" w:sz="6" w:space="0" w:color="D7D7FF"/>
            </w:tcBorders>
            <w:vAlign w:val="center"/>
            <w:hideMark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outset" w:sz="6" w:space="0" w:color="D7D7FF"/>
              <w:left w:val="outset" w:sz="6" w:space="0" w:color="D7D7FF"/>
              <w:bottom w:val="outset" w:sz="6" w:space="0" w:color="D7D7FF"/>
              <w:right w:val="outset" w:sz="6" w:space="0" w:color="D7D7FF"/>
            </w:tcBorders>
            <w:shd w:val="clear" w:color="auto" w:fill="FE9B96"/>
            <w:vAlign w:val="center"/>
            <w:hideMark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D7D7FF"/>
              <w:left w:val="outset" w:sz="6" w:space="0" w:color="D7D7FF"/>
              <w:bottom w:val="outset" w:sz="6" w:space="0" w:color="D7D7FF"/>
              <w:right w:val="outset" w:sz="6" w:space="0" w:color="D7D7FF"/>
            </w:tcBorders>
            <w:shd w:val="clear" w:color="auto" w:fill="FE9B96"/>
            <w:vAlign w:val="center"/>
            <w:hideMark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06.1669.001</w:t>
            </w:r>
          </w:p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1,1 мл</w:t>
            </w:r>
          </w:p>
        </w:tc>
        <w:tc>
          <w:tcPr>
            <w:tcW w:w="860" w:type="dxa"/>
            <w:tcBorders>
              <w:top w:val="outset" w:sz="6" w:space="0" w:color="D7D7FF"/>
              <w:left w:val="outset" w:sz="6" w:space="0" w:color="D7D7FF"/>
              <w:bottom w:val="outset" w:sz="6" w:space="0" w:color="D7D7FF"/>
              <w:right w:val="outset" w:sz="6" w:space="0" w:color="D7D7FF"/>
            </w:tcBorders>
            <w:shd w:val="clear" w:color="auto" w:fill="FE9B96"/>
            <w:vAlign w:val="center"/>
            <w:hideMark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tcBorders>
              <w:top w:val="outset" w:sz="6" w:space="0" w:color="D7D7FF"/>
              <w:left w:val="outset" w:sz="6" w:space="0" w:color="D7D7FF"/>
              <w:bottom w:val="outset" w:sz="6" w:space="0" w:color="D7D7FF"/>
              <w:right w:val="outset" w:sz="6" w:space="0" w:color="D7D7FF"/>
            </w:tcBorders>
            <w:vAlign w:val="center"/>
            <w:hideMark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tcBorders>
              <w:top w:val="outset" w:sz="6" w:space="0" w:color="D7D7FF"/>
              <w:left w:val="outset" w:sz="6" w:space="0" w:color="D7D7FF"/>
              <w:bottom w:val="outset" w:sz="6" w:space="0" w:color="D7D7FF"/>
              <w:right w:val="outset" w:sz="6" w:space="0" w:color="D7D7FF"/>
            </w:tcBorders>
            <w:shd w:val="clear" w:color="auto" w:fill="FE9B96"/>
            <w:vAlign w:val="center"/>
            <w:hideMark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20.1346 самотек</w:t>
            </w:r>
          </w:p>
        </w:tc>
      </w:tr>
      <w:tr w:rsidR="005373F1" w:rsidRPr="00501BD0" w:rsidTr="0048545A">
        <w:trPr>
          <w:tblCellSpacing w:w="0" w:type="dxa"/>
        </w:trPr>
        <w:tc>
          <w:tcPr>
            <w:tcW w:w="1467" w:type="dxa"/>
            <w:tcBorders>
              <w:top w:val="outset" w:sz="6" w:space="0" w:color="D7D7FF"/>
              <w:left w:val="outset" w:sz="6" w:space="0" w:color="D7D7FF"/>
              <w:bottom w:val="outset" w:sz="6" w:space="0" w:color="D7D7FF"/>
              <w:right w:val="outset" w:sz="6" w:space="0" w:color="D7D7FF"/>
            </w:tcBorders>
            <w:vAlign w:val="center"/>
            <w:hideMark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47650" cy="400050"/>
                  <wp:effectExtent l="19050" t="0" r="0" b="0"/>
                  <wp:docPr id="47" name="Рисунок 3" descr="http://www.rts-engineering.ru/Med/Sarstedt/imgSarstedt/lbSARbloodDrawingSysTab_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ts-engineering.ru/Med/Sarstedt/imgSarstedt/lbSARbloodDrawingSysTab_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1B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501B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 </w:t>
            </w: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  <w:proofErr w:type="spellStart"/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S-Monovette</w:t>
            </w:r>
            <w:proofErr w:type="spellEnd"/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501B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Гематология</w:t>
            </w:r>
            <w:r w:rsidRPr="00501B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501B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Кали</w:t>
            </w:r>
            <w:proofErr w:type="gramStart"/>
            <w:r w:rsidRPr="00501B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й-</w:t>
            </w:r>
            <w:proofErr w:type="gramEnd"/>
            <w:r w:rsidRPr="00501B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ЭДТА</w:t>
            </w:r>
          </w:p>
        </w:tc>
        <w:tc>
          <w:tcPr>
            <w:tcW w:w="2289" w:type="dxa"/>
            <w:tcBorders>
              <w:top w:val="outset" w:sz="6" w:space="0" w:color="D7D7FF"/>
              <w:left w:val="outset" w:sz="6" w:space="0" w:color="D7D7FF"/>
              <w:bottom w:val="outset" w:sz="6" w:space="0" w:color="D7D7FF"/>
              <w:right w:val="outset" w:sz="6" w:space="0" w:color="D7D7FF"/>
            </w:tcBorders>
            <w:vAlign w:val="center"/>
            <w:hideMark/>
          </w:tcPr>
          <w:p w:rsidR="005373F1" w:rsidRPr="00501BD0" w:rsidRDefault="005373F1" w:rsidP="00485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Система содержит Калий </w:t>
            </w:r>
            <w:proofErr w:type="gramStart"/>
            <w:r w:rsidRPr="00501B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–Э</w:t>
            </w:r>
            <w:proofErr w:type="gramEnd"/>
            <w:r w:rsidRPr="00501B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ДТА, который  дозируется  в жидком виде (распыление) 1,6мг ЭДТА/мл крови.</w:t>
            </w:r>
            <w:r w:rsidRPr="007E2E1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Область применения: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  <w:r w:rsidRPr="0026031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Г</w:t>
            </w:r>
            <w:proofErr w:type="gramEnd"/>
            <w:r w:rsidRPr="0026031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ематология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   (гемоглобин, гематокрит, эритроциты, лейкоциты)</w:t>
            </w:r>
          </w:p>
        </w:tc>
        <w:tc>
          <w:tcPr>
            <w:tcW w:w="987" w:type="dxa"/>
            <w:tcBorders>
              <w:top w:val="outset" w:sz="6" w:space="0" w:color="D7D7FF"/>
              <w:left w:val="outset" w:sz="6" w:space="0" w:color="D7D7FF"/>
              <w:bottom w:val="outset" w:sz="6" w:space="0" w:color="D7D7FF"/>
              <w:right w:val="outset" w:sz="6" w:space="0" w:color="D7D7FF"/>
            </w:tcBorders>
            <w:shd w:val="clear" w:color="auto" w:fill="FE9B96"/>
            <w:vAlign w:val="center"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02.1066.001</w:t>
            </w:r>
          </w:p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9мл</w:t>
            </w:r>
          </w:p>
        </w:tc>
        <w:tc>
          <w:tcPr>
            <w:tcW w:w="1015" w:type="dxa"/>
            <w:tcBorders>
              <w:top w:val="outset" w:sz="6" w:space="0" w:color="D7D7FF"/>
              <w:left w:val="outset" w:sz="6" w:space="0" w:color="D7D7FF"/>
              <w:bottom w:val="outset" w:sz="6" w:space="0" w:color="D7D7FF"/>
              <w:right w:val="outset" w:sz="6" w:space="0" w:color="D7D7FF"/>
            </w:tcBorders>
            <w:shd w:val="clear" w:color="auto" w:fill="FE9B96"/>
            <w:vAlign w:val="center"/>
            <w:hideMark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01.1605</w:t>
            </w:r>
          </w:p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7,5 мл</w:t>
            </w:r>
          </w:p>
        </w:tc>
        <w:tc>
          <w:tcPr>
            <w:tcW w:w="991" w:type="dxa"/>
            <w:tcBorders>
              <w:top w:val="outset" w:sz="6" w:space="0" w:color="D7D7FF"/>
              <w:left w:val="outset" w:sz="6" w:space="0" w:color="D7D7FF"/>
              <w:bottom w:val="outset" w:sz="6" w:space="0" w:color="D7D7FF"/>
              <w:right w:val="outset" w:sz="6" w:space="0" w:color="D7D7FF"/>
            </w:tcBorders>
            <w:shd w:val="clear" w:color="auto" w:fill="FE9B96"/>
            <w:vAlign w:val="center"/>
            <w:hideMark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03.1068</w:t>
            </w: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03.1068.001</w:t>
            </w:r>
          </w:p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4,0 мл</w:t>
            </w:r>
          </w:p>
        </w:tc>
        <w:tc>
          <w:tcPr>
            <w:tcW w:w="991" w:type="dxa"/>
            <w:tcBorders>
              <w:top w:val="outset" w:sz="6" w:space="0" w:color="D7D7FF"/>
              <w:left w:val="outset" w:sz="6" w:space="0" w:color="D7D7FF"/>
              <w:bottom w:val="outset" w:sz="6" w:space="0" w:color="D7D7FF"/>
              <w:right w:val="outset" w:sz="6" w:space="0" w:color="D7D7FF"/>
            </w:tcBorders>
            <w:shd w:val="clear" w:color="auto" w:fill="FE9B96"/>
            <w:vAlign w:val="center"/>
            <w:hideMark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04.1931</w:t>
            </w: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04.1931.001</w:t>
            </w: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4,9 мл</w:t>
            </w:r>
          </w:p>
        </w:tc>
        <w:tc>
          <w:tcPr>
            <w:tcW w:w="980" w:type="dxa"/>
            <w:tcBorders>
              <w:top w:val="outset" w:sz="6" w:space="0" w:color="D7D7FF"/>
              <w:left w:val="outset" w:sz="6" w:space="0" w:color="D7D7FF"/>
              <w:bottom w:val="outset" w:sz="6" w:space="0" w:color="D7D7FF"/>
              <w:right w:val="outset" w:sz="6" w:space="0" w:color="D7D7FF"/>
            </w:tcBorders>
            <w:shd w:val="clear" w:color="auto" w:fill="FE9B96"/>
            <w:vAlign w:val="center"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04.1917  </w:t>
            </w:r>
          </w:p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2,7мл</w:t>
            </w:r>
          </w:p>
        </w:tc>
        <w:tc>
          <w:tcPr>
            <w:tcW w:w="991" w:type="dxa"/>
            <w:tcBorders>
              <w:top w:val="outset" w:sz="6" w:space="0" w:color="D7D7FF"/>
              <w:left w:val="outset" w:sz="6" w:space="0" w:color="D7D7FF"/>
              <w:bottom w:val="outset" w:sz="6" w:space="0" w:color="D7D7FF"/>
              <w:right w:val="outset" w:sz="6" w:space="0" w:color="D7D7FF"/>
            </w:tcBorders>
            <w:shd w:val="clear" w:color="auto" w:fill="FE9B96"/>
            <w:vAlign w:val="center"/>
            <w:hideMark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04.1901</w:t>
            </w: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04.1901.001</w:t>
            </w: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2,6 мл</w:t>
            </w:r>
          </w:p>
        </w:tc>
        <w:tc>
          <w:tcPr>
            <w:tcW w:w="991" w:type="dxa"/>
            <w:tcBorders>
              <w:top w:val="outset" w:sz="6" w:space="0" w:color="D7D7FF"/>
              <w:left w:val="outset" w:sz="6" w:space="0" w:color="D7D7FF"/>
              <w:bottom w:val="outset" w:sz="6" w:space="0" w:color="D7D7FF"/>
              <w:right w:val="outset" w:sz="6" w:space="0" w:color="D7D7FF"/>
            </w:tcBorders>
            <w:vAlign w:val="center"/>
            <w:hideMark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outset" w:sz="6" w:space="0" w:color="D7D7FF"/>
              <w:left w:val="outset" w:sz="6" w:space="0" w:color="D7D7FF"/>
              <w:bottom w:val="outset" w:sz="6" w:space="0" w:color="D7D7FF"/>
              <w:right w:val="outset" w:sz="6" w:space="0" w:color="D7D7FF"/>
            </w:tcBorders>
            <w:shd w:val="clear" w:color="auto" w:fill="FE9B96"/>
            <w:vAlign w:val="center"/>
            <w:hideMark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05.1167</w:t>
            </w: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05.1167.001</w:t>
            </w: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2,7 мл</w:t>
            </w:r>
          </w:p>
        </w:tc>
        <w:tc>
          <w:tcPr>
            <w:tcW w:w="993" w:type="dxa"/>
            <w:tcBorders>
              <w:top w:val="outset" w:sz="6" w:space="0" w:color="D7D7FF"/>
              <w:left w:val="outset" w:sz="6" w:space="0" w:color="D7D7FF"/>
              <w:bottom w:val="outset" w:sz="6" w:space="0" w:color="D7D7FF"/>
              <w:right w:val="outset" w:sz="6" w:space="0" w:color="D7D7FF"/>
            </w:tcBorders>
            <w:shd w:val="clear" w:color="auto" w:fill="FE9B96"/>
            <w:vAlign w:val="center"/>
            <w:hideMark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06.1664.001</w:t>
            </w:r>
          </w:p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1,2 мл</w:t>
            </w:r>
          </w:p>
        </w:tc>
        <w:tc>
          <w:tcPr>
            <w:tcW w:w="860" w:type="dxa"/>
            <w:tcBorders>
              <w:top w:val="outset" w:sz="6" w:space="0" w:color="D7D7FF"/>
              <w:left w:val="outset" w:sz="6" w:space="0" w:color="D7D7FF"/>
              <w:bottom w:val="outset" w:sz="6" w:space="0" w:color="D7D7FF"/>
              <w:right w:val="outset" w:sz="6" w:space="0" w:color="D7D7FF"/>
            </w:tcBorders>
            <w:shd w:val="clear" w:color="auto" w:fill="FE9B96"/>
            <w:vAlign w:val="center"/>
            <w:hideMark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20.1288</w:t>
            </w: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18.1321</w:t>
            </w: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капилляр</w:t>
            </w:r>
          </w:p>
        </w:tc>
        <w:tc>
          <w:tcPr>
            <w:tcW w:w="748" w:type="dxa"/>
            <w:tcBorders>
              <w:top w:val="outset" w:sz="6" w:space="0" w:color="D7D7FF"/>
              <w:left w:val="outset" w:sz="6" w:space="0" w:color="D7D7FF"/>
              <w:bottom w:val="outset" w:sz="6" w:space="0" w:color="D7D7FF"/>
              <w:right w:val="outset" w:sz="6" w:space="0" w:color="D7D7FF"/>
            </w:tcBorders>
            <w:vAlign w:val="center"/>
            <w:hideMark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outset" w:sz="6" w:space="0" w:color="D7D7FF"/>
              <w:left w:val="outset" w:sz="6" w:space="0" w:color="D7D7FF"/>
              <w:bottom w:val="outset" w:sz="6" w:space="0" w:color="D7D7FF"/>
              <w:right w:val="outset" w:sz="6" w:space="0" w:color="D7D7FF"/>
            </w:tcBorders>
            <w:shd w:val="clear" w:color="auto" w:fill="FE9B96"/>
            <w:vAlign w:val="center"/>
            <w:hideMark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20.1341</w:t>
            </w: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самотек</w:t>
            </w:r>
          </w:p>
        </w:tc>
      </w:tr>
      <w:tr w:rsidR="005373F1" w:rsidRPr="00501BD0" w:rsidTr="0048545A">
        <w:trPr>
          <w:tblCellSpacing w:w="0" w:type="dxa"/>
        </w:trPr>
        <w:tc>
          <w:tcPr>
            <w:tcW w:w="1467" w:type="dxa"/>
            <w:tcBorders>
              <w:top w:val="outset" w:sz="6" w:space="0" w:color="D7D7FF"/>
              <w:left w:val="outset" w:sz="6" w:space="0" w:color="D7D7FF"/>
              <w:bottom w:val="outset" w:sz="6" w:space="0" w:color="D7D7FF"/>
              <w:right w:val="outset" w:sz="6" w:space="0" w:color="D7D7FF"/>
            </w:tcBorders>
            <w:vAlign w:val="center"/>
            <w:hideMark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38125" cy="400050"/>
                  <wp:effectExtent l="19050" t="0" r="9525" b="0"/>
                  <wp:docPr id="48" name="Рисунок 5" descr="http://www.rts-engineering.ru/Med/Sarstedt/imgSarstedt/lbSARbloodDrawingSysTab_0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ts-engineering.ru/Med/Sarstedt/imgSarstedt/lbSARbloodDrawingSysTab_0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1B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501B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S-Monovette</w:t>
            </w:r>
            <w:proofErr w:type="spellEnd"/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Глюкоза</w:t>
            </w:r>
            <w:r w:rsidRPr="00501B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фторид</w:t>
            </w:r>
          </w:p>
        </w:tc>
        <w:tc>
          <w:tcPr>
            <w:tcW w:w="2289" w:type="dxa"/>
            <w:tcBorders>
              <w:top w:val="outset" w:sz="6" w:space="0" w:color="D7D7FF"/>
              <w:left w:val="outset" w:sz="6" w:space="0" w:color="D7D7FF"/>
              <w:bottom w:val="outset" w:sz="6" w:space="0" w:color="D7D7FF"/>
              <w:right w:val="outset" w:sz="6" w:space="0" w:color="D7D7FF"/>
            </w:tcBorders>
            <w:vAlign w:val="center"/>
            <w:hideMark/>
          </w:tcPr>
          <w:p w:rsidR="005373F1" w:rsidRPr="00501BD0" w:rsidRDefault="005373F1" w:rsidP="00485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Система содержит фторид 1,0мг/мл крови в качестве ингибитора гликолиза и ЭДТА 1,2мл/крови в качестве коагулянта. Концентрация глюкозы остается стабильной в течение 24 ч</w:t>
            </w:r>
            <w:r w:rsidRPr="007E2E1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Область применения: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  <w:r w:rsidRPr="0026031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</w:t>
            </w:r>
            <w:proofErr w:type="gramEnd"/>
            <w:r w:rsidRPr="0026031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пределение уровня </w:t>
            </w:r>
            <w:proofErr w:type="spellStart"/>
            <w:r w:rsidRPr="0026031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глюкозы,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а</w:t>
            </w:r>
            <w:proofErr w:type="spellEnd"/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также </w:t>
            </w:r>
            <w:r w:rsidRPr="0026031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ферментного </w:t>
            </w:r>
            <w:proofErr w:type="spellStart"/>
            <w:r w:rsidRPr="0026031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лактата</w:t>
            </w:r>
            <w:proofErr w:type="spellEnd"/>
          </w:p>
        </w:tc>
        <w:tc>
          <w:tcPr>
            <w:tcW w:w="987" w:type="dxa"/>
            <w:tcBorders>
              <w:top w:val="outset" w:sz="6" w:space="0" w:color="D7D7FF"/>
              <w:left w:val="outset" w:sz="6" w:space="0" w:color="D7D7FF"/>
              <w:bottom w:val="outset" w:sz="6" w:space="0" w:color="D7D7FF"/>
              <w:right w:val="outset" w:sz="6" w:space="0" w:color="D7D7FF"/>
            </w:tcBorders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15" w:type="dxa"/>
            <w:tcBorders>
              <w:top w:val="outset" w:sz="6" w:space="0" w:color="D7D7FF"/>
              <w:left w:val="outset" w:sz="6" w:space="0" w:color="D7D7FF"/>
              <w:bottom w:val="outset" w:sz="6" w:space="0" w:color="D7D7FF"/>
              <w:right w:val="outset" w:sz="6" w:space="0" w:color="D7D7FF"/>
            </w:tcBorders>
            <w:vAlign w:val="center"/>
            <w:hideMark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outset" w:sz="6" w:space="0" w:color="D7D7FF"/>
              <w:left w:val="outset" w:sz="6" w:space="0" w:color="D7D7FF"/>
              <w:bottom w:val="outset" w:sz="6" w:space="0" w:color="D7D7FF"/>
              <w:right w:val="outset" w:sz="6" w:space="0" w:color="D7D7FF"/>
            </w:tcBorders>
            <w:vAlign w:val="center"/>
            <w:hideMark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outset" w:sz="6" w:space="0" w:color="D7D7FF"/>
              <w:left w:val="outset" w:sz="6" w:space="0" w:color="D7D7FF"/>
              <w:bottom w:val="outset" w:sz="6" w:space="0" w:color="D7D7FF"/>
              <w:right w:val="outset" w:sz="6" w:space="0" w:color="D7D7FF"/>
            </w:tcBorders>
            <w:vAlign w:val="center"/>
            <w:hideMark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outset" w:sz="6" w:space="0" w:color="D7D7FF"/>
              <w:left w:val="outset" w:sz="6" w:space="0" w:color="D7D7FF"/>
              <w:bottom w:val="outset" w:sz="6" w:space="0" w:color="D7D7FF"/>
              <w:right w:val="outset" w:sz="6" w:space="0" w:color="D7D7FF"/>
            </w:tcBorders>
            <w:shd w:val="clear" w:color="auto" w:fill="FFFFCC"/>
            <w:vAlign w:val="center"/>
          </w:tcPr>
          <w:p w:rsidR="005373F1" w:rsidRPr="00501BD0" w:rsidRDefault="005373F1" w:rsidP="004854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04.1918</w:t>
            </w:r>
          </w:p>
          <w:p w:rsidR="005373F1" w:rsidRPr="00501BD0" w:rsidRDefault="005373F1" w:rsidP="004854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2,7мл</w:t>
            </w:r>
          </w:p>
        </w:tc>
        <w:tc>
          <w:tcPr>
            <w:tcW w:w="991" w:type="dxa"/>
            <w:tcBorders>
              <w:top w:val="outset" w:sz="6" w:space="0" w:color="D7D7FF"/>
              <w:left w:val="outset" w:sz="6" w:space="0" w:color="D7D7FF"/>
              <w:bottom w:val="outset" w:sz="6" w:space="0" w:color="D7D7FF"/>
              <w:right w:val="outset" w:sz="6" w:space="0" w:color="D7D7FF"/>
            </w:tcBorders>
            <w:shd w:val="clear" w:color="auto" w:fill="FFFFCC"/>
            <w:vAlign w:val="center"/>
            <w:hideMark/>
          </w:tcPr>
          <w:p w:rsidR="005373F1" w:rsidRPr="00501BD0" w:rsidRDefault="005373F1" w:rsidP="0048545A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04.1903</w:t>
            </w: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04.1903.001</w:t>
            </w: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2,6 мл</w:t>
            </w:r>
          </w:p>
        </w:tc>
        <w:tc>
          <w:tcPr>
            <w:tcW w:w="991" w:type="dxa"/>
            <w:tcBorders>
              <w:top w:val="outset" w:sz="6" w:space="0" w:color="D7D7FF"/>
              <w:left w:val="outset" w:sz="6" w:space="0" w:color="D7D7FF"/>
              <w:bottom w:val="outset" w:sz="6" w:space="0" w:color="D7D7FF"/>
              <w:right w:val="outset" w:sz="6" w:space="0" w:color="D7D7FF"/>
            </w:tcBorders>
            <w:vAlign w:val="center"/>
            <w:hideMark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outset" w:sz="6" w:space="0" w:color="D7D7FF"/>
              <w:left w:val="outset" w:sz="6" w:space="0" w:color="D7D7FF"/>
              <w:bottom w:val="outset" w:sz="6" w:space="0" w:color="D7D7FF"/>
              <w:right w:val="outset" w:sz="6" w:space="0" w:color="D7D7FF"/>
            </w:tcBorders>
            <w:shd w:val="clear" w:color="auto" w:fill="FFFFCC"/>
            <w:vAlign w:val="center"/>
            <w:hideMark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05.1073</w:t>
            </w: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05.1073.001</w:t>
            </w: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2,7 мл</w:t>
            </w:r>
          </w:p>
        </w:tc>
        <w:tc>
          <w:tcPr>
            <w:tcW w:w="993" w:type="dxa"/>
            <w:tcBorders>
              <w:top w:val="outset" w:sz="6" w:space="0" w:color="D7D7FF"/>
              <w:left w:val="outset" w:sz="6" w:space="0" w:color="D7D7FF"/>
              <w:bottom w:val="outset" w:sz="6" w:space="0" w:color="D7D7FF"/>
              <w:right w:val="outset" w:sz="6" w:space="0" w:color="D7D7FF"/>
            </w:tcBorders>
            <w:shd w:val="clear" w:color="auto" w:fill="FFFFCC"/>
            <w:vAlign w:val="center"/>
            <w:hideMark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06.1665.001</w:t>
            </w: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1,2 мл</w:t>
            </w:r>
          </w:p>
        </w:tc>
        <w:tc>
          <w:tcPr>
            <w:tcW w:w="860" w:type="dxa"/>
            <w:tcBorders>
              <w:top w:val="outset" w:sz="6" w:space="0" w:color="D7D7FF"/>
              <w:left w:val="outset" w:sz="6" w:space="0" w:color="D7D7FF"/>
              <w:bottom w:val="outset" w:sz="6" w:space="0" w:color="D7D7FF"/>
              <w:right w:val="outset" w:sz="6" w:space="0" w:color="D7D7FF"/>
            </w:tcBorders>
            <w:shd w:val="clear" w:color="auto" w:fill="FFFFCC"/>
            <w:vAlign w:val="center"/>
            <w:hideMark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20.1289</w:t>
            </w: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капилляр</w:t>
            </w:r>
          </w:p>
        </w:tc>
        <w:tc>
          <w:tcPr>
            <w:tcW w:w="748" w:type="dxa"/>
            <w:tcBorders>
              <w:top w:val="outset" w:sz="6" w:space="0" w:color="D7D7FF"/>
              <w:left w:val="outset" w:sz="6" w:space="0" w:color="D7D7FF"/>
              <w:bottom w:val="outset" w:sz="6" w:space="0" w:color="D7D7FF"/>
              <w:right w:val="outset" w:sz="6" w:space="0" w:color="D7D7FF"/>
            </w:tcBorders>
            <w:shd w:val="clear" w:color="auto" w:fill="FFFFCC"/>
            <w:vAlign w:val="center"/>
            <w:hideMark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20.1307</w:t>
            </w: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самотек</w:t>
            </w:r>
          </w:p>
        </w:tc>
        <w:tc>
          <w:tcPr>
            <w:tcW w:w="748" w:type="dxa"/>
            <w:tcBorders>
              <w:top w:val="outset" w:sz="6" w:space="0" w:color="D7D7FF"/>
              <w:left w:val="outset" w:sz="6" w:space="0" w:color="D7D7FF"/>
              <w:bottom w:val="outset" w:sz="6" w:space="0" w:color="D7D7FF"/>
              <w:right w:val="outset" w:sz="6" w:space="0" w:color="D7D7FF"/>
            </w:tcBorders>
            <w:vAlign w:val="center"/>
            <w:hideMark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373F1" w:rsidRPr="00501BD0" w:rsidTr="0048545A">
        <w:trPr>
          <w:tblCellSpacing w:w="0" w:type="dxa"/>
        </w:trPr>
        <w:tc>
          <w:tcPr>
            <w:tcW w:w="1467" w:type="dxa"/>
            <w:tcBorders>
              <w:top w:val="outset" w:sz="6" w:space="0" w:color="D7D7FF"/>
              <w:left w:val="outset" w:sz="6" w:space="0" w:color="D7D7FF"/>
              <w:bottom w:val="outset" w:sz="6" w:space="0" w:color="D7D7FF"/>
              <w:right w:val="outset" w:sz="6" w:space="0" w:color="D7D7FF"/>
            </w:tcBorders>
            <w:vAlign w:val="center"/>
            <w:hideMark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47650" cy="400050"/>
                  <wp:effectExtent l="0" t="0" r="0" b="0"/>
                  <wp:docPr id="49" name="Рисунок 6" descr="http://www.rts-engineering.ru/Med/Sarstedt/imgSarstedt/lbSARbloodDrawingSysTab_0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ts-engineering.ru/Med/Sarstedt/imgSarstedt/lbSARbloodDrawingSysTab_0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1B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  </w:t>
            </w:r>
            <w:proofErr w:type="spellStart"/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S-Monovette</w:t>
            </w:r>
            <w:proofErr w:type="spellEnd"/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Коагулогия</w:t>
            </w:r>
            <w:proofErr w:type="spellEnd"/>
            <w:r w:rsidRPr="00501B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 Цитрат 1:10</w:t>
            </w:r>
          </w:p>
        </w:tc>
        <w:tc>
          <w:tcPr>
            <w:tcW w:w="2289" w:type="dxa"/>
            <w:tcBorders>
              <w:top w:val="outset" w:sz="6" w:space="0" w:color="D7D7FF"/>
              <w:left w:val="outset" w:sz="6" w:space="0" w:color="D7D7FF"/>
              <w:bottom w:val="outset" w:sz="6" w:space="0" w:color="D7D7FF"/>
              <w:right w:val="outset" w:sz="6" w:space="0" w:color="D7D7FF"/>
            </w:tcBorders>
            <w:vAlign w:val="center"/>
            <w:hideMark/>
          </w:tcPr>
          <w:p w:rsidR="005373F1" w:rsidRDefault="005373F1" w:rsidP="0048545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3,2 % цитрат  добавляется для выполнения любых физиологических исследований свертываемости. Соотношение компонентов 1:10 (1часть цитрата+9 частей крови)</w:t>
            </w:r>
            <w:r w:rsidRPr="007E2E1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</w:p>
          <w:p w:rsidR="005373F1" w:rsidRPr="00501BD0" w:rsidRDefault="005373F1" w:rsidP="00485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2E1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Область применения:</w:t>
            </w:r>
            <w:r w:rsidRPr="0026031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6031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  <w:proofErr w:type="spellStart"/>
            <w:r w:rsidRPr="0026031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</w:t>
            </w:r>
            <w:proofErr w:type="gramEnd"/>
            <w:r w:rsidRPr="0026031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оагулологические</w:t>
            </w:r>
            <w:proofErr w:type="spellEnd"/>
            <w:r w:rsidRPr="0026031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 тесты (исследования по </w:t>
            </w:r>
            <w:proofErr w:type="spellStart"/>
            <w:r w:rsidRPr="0026031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Квику</w:t>
            </w:r>
            <w:proofErr w:type="spellEnd"/>
            <w:r w:rsidRPr="0026031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, частичное </w:t>
            </w:r>
            <w:proofErr w:type="spellStart"/>
            <w:r w:rsidRPr="0026031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тромбопластиновое</w:t>
            </w:r>
            <w:proofErr w:type="spellEnd"/>
            <w:r w:rsidRPr="0026031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время, </w:t>
            </w:r>
            <w:proofErr w:type="spellStart"/>
            <w:r w:rsidRPr="0026031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тромбоцитарное</w:t>
            </w:r>
            <w:proofErr w:type="spellEnd"/>
            <w:r w:rsidRPr="0026031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звено, фибриноген)</w:t>
            </w:r>
          </w:p>
        </w:tc>
        <w:tc>
          <w:tcPr>
            <w:tcW w:w="987" w:type="dxa"/>
            <w:tcBorders>
              <w:top w:val="outset" w:sz="6" w:space="0" w:color="D7D7FF"/>
              <w:left w:val="outset" w:sz="6" w:space="0" w:color="D7D7FF"/>
              <w:bottom w:val="outset" w:sz="6" w:space="0" w:color="D7D7FF"/>
              <w:right w:val="outset" w:sz="6" w:space="0" w:color="D7D7FF"/>
            </w:tcBorders>
            <w:shd w:val="clear" w:color="auto" w:fill="C1FFD1"/>
            <w:vAlign w:val="center"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02.1067.001</w:t>
            </w:r>
          </w:p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10мл</w:t>
            </w:r>
          </w:p>
        </w:tc>
        <w:tc>
          <w:tcPr>
            <w:tcW w:w="1015" w:type="dxa"/>
            <w:tcBorders>
              <w:top w:val="outset" w:sz="6" w:space="0" w:color="D7D7FF"/>
              <w:left w:val="outset" w:sz="6" w:space="0" w:color="D7D7FF"/>
              <w:bottom w:val="outset" w:sz="6" w:space="0" w:color="D7D7FF"/>
              <w:right w:val="outset" w:sz="6" w:space="0" w:color="D7D7FF"/>
            </w:tcBorders>
            <w:shd w:val="clear" w:color="auto" w:fill="C1FFD1"/>
            <w:vAlign w:val="center"/>
            <w:hideMark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01.1606.001</w:t>
            </w:r>
          </w:p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8,2 мл</w:t>
            </w:r>
          </w:p>
        </w:tc>
        <w:tc>
          <w:tcPr>
            <w:tcW w:w="991" w:type="dxa"/>
            <w:tcBorders>
              <w:top w:val="outset" w:sz="6" w:space="0" w:color="D7D7FF"/>
              <w:left w:val="outset" w:sz="6" w:space="0" w:color="D7D7FF"/>
              <w:bottom w:val="outset" w:sz="6" w:space="0" w:color="D7D7FF"/>
              <w:right w:val="outset" w:sz="6" w:space="0" w:color="D7D7FF"/>
            </w:tcBorders>
            <w:vAlign w:val="center"/>
            <w:hideMark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outset" w:sz="6" w:space="0" w:color="D7D7FF"/>
              <w:left w:val="outset" w:sz="6" w:space="0" w:color="D7D7FF"/>
              <w:bottom w:val="outset" w:sz="6" w:space="0" w:color="D7D7FF"/>
              <w:right w:val="outset" w:sz="6" w:space="0" w:color="D7D7FF"/>
            </w:tcBorders>
            <w:vAlign w:val="center"/>
            <w:hideMark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outset" w:sz="6" w:space="0" w:color="D7D7FF"/>
              <w:left w:val="outset" w:sz="6" w:space="0" w:color="D7D7FF"/>
              <w:bottom w:val="outset" w:sz="6" w:space="0" w:color="D7D7FF"/>
              <w:right w:val="outset" w:sz="6" w:space="0" w:color="D7D7FF"/>
            </w:tcBorders>
            <w:shd w:val="clear" w:color="auto" w:fill="C1FFD1"/>
            <w:vAlign w:val="center"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04.1919   3мл                        04.1922                      4,3мл</w:t>
            </w:r>
          </w:p>
        </w:tc>
        <w:tc>
          <w:tcPr>
            <w:tcW w:w="991" w:type="dxa"/>
            <w:tcBorders>
              <w:top w:val="outset" w:sz="6" w:space="0" w:color="D7D7FF"/>
              <w:left w:val="outset" w:sz="6" w:space="0" w:color="D7D7FF"/>
              <w:bottom w:val="outset" w:sz="6" w:space="0" w:color="D7D7FF"/>
              <w:right w:val="outset" w:sz="6" w:space="0" w:color="D7D7FF"/>
            </w:tcBorders>
            <w:shd w:val="clear" w:color="auto" w:fill="C1FFD1"/>
            <w:vAlign w:val="center"/>
            <w:hideMark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04.1902</w:t>
            </w: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04.1902.001</w:t>
            </w: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2,9 мл</w:t>
            </w:r>
          </w:p>
        </w:tc>
        <w:tc>
          <w:tcPr>
            <w:tcW w:w="991" w:type="dxa"/>
            <w:tcBorders>
              <w:top w:val="outset" w:sz="6" w:space="0" w:color="D7D7FF"/>
              <w:left w:val="outset" w:sz="6" w:space="0" w:color="D7D7FF"/>
              <w:bottom w:val="outset" w:sz="6" w:space="0" w:color="D7D7FF"/>
              <w:right w:val="outset" w:sz="6" w:space="0" w:color="D7D7FF"/>
            </w:tcBorders>
            <w:shd w:val="clear" w:color="auto" w:fill="C1FFD1"/>
            <w:vAlign w:val="center"/>
            <w:hideMark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05.1071</w:t>
            </w: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05.1071.001</w:t>
            </w: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5,0 мл</w:t>
            </w:r>
          </w:p>
        </w:tc>
        <w:tc>
          <w:tcPr>
            <w:tcW w:w="991" w:type="dxa"/>
            <w:tcBorders>
              <w:top w:val="outset" w:sz="6" w:space="0" w:color="D7D7FF"/>
              <w:left w:val="outset" w:sz="6" w:space="0" w:color="D7D7FF"/>
              <w:bottom w:val="outset" w:sz="6" w:space="0" w:color="D7D7FF"/>
              <w:right w:val="outset" w:sz="6" w:space="0" w:color="D7D7FF"/>
            </w:tcBorders>
            <w:shd w:val="clear" w:color="auto" w:fill="C1FFD1"/>
            <w:vAlign w:val="center"/>
            <w:hideMark/>
          </w:tcPr>
          <w:p w:rsidR="005373F1" w:rsidRPr="00501BD0" w:rsidRDefault="005373F1" w:rsidP="0048545A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05.1165</w:t>
            </w: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05.1165.001</w:t>
            </w: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3,0 мл</w:t>
            </w:r>
          </w:p>
        </w:tc>
        <w:tc>
          <w:tcPr>
            <w:tcW w:w="993" w:type="dxa"/>
            <w:tcBorders>
              <w:top w:val="outset" w:sz="6" w:space="0" w:color="D7D7FF"/>
              <w:left w:val="outset" w:sz="6" w:space="0" w:color="D7D7FF"/>
              <w:bottom w:val="outset" w:sz="6" w:space="0" w:color="D7D7FF"/>
              <w:right w:val="outset" w:sz="6" w:space="0" w:color="D7D7FF"/>
            </w:tcBorders>
            <w:shd w:val="clear" w:color="auto" w:fill="C1FFD1"/>
            <w:vAlign w:val="center"/>
            <w:hideMark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06.1668.001</w:t>
            </w: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1,4 мл</w:t>
            </w:r>
          </w:p>
        </w:tc>
        <w:tc>
          <w:tcPr>
            <w:tcW w:w="860" w:type="dxa"/>
            <w:tcBorders>
              <w:top w:val="outset" w:sz="6" w:space="0" w:color="D7D7FF"/>
              <w:left w:val="outset" w:sz="6" w:space="0" w:color="D7D7FF"/>
              <w:bottom w:val="outset" w:sz="6" w:space="0" w:color="D7D7FF"/>
              <w:right w:val="outset" w:sz="6" w:space="0" w:color="D7D7FF"/>
            </w:tcBorders>
            <w:vAlign w:val="center"/>
            <w:hideMark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outset" w:sz="6" w:space="0" w:color="D7D7FF"/>
              <w:left w:val="outset" w:sz="6" w:space="0" w:color="D7D7FF"/>
              <w:bottom w:val="outset" w:sz="6" w:space="0" w:color="D7D7FF"/>
              <w:right w:val="outset" w:sz="6" w:space="0" w:color="D7D7FF"/>
            </w:tcBorders>
            <w:vAlign w:val="center"/>
            <w:hideMark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outset" w:sz="6" w:space="0" w:color="D7D7FF"/>
              <w:left w:val="outset" w:sz="6" w:space="0" w:color="D7D7FF"/>
              <w:bottom w:val="outset" w:sz="6" w:space="0" w:color="D7D7FF"/>
              <w:right w:val="outset" w:sz="6" w:space="0" w:color="D7D7FF"/>
            </w:tcBorders>
            <w:vAlign w:val="center"/>
            <w:hideMark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373F1" w:rsidRPr="00501BD0" w:rsidTr="0048545A">
        <w:trPr>
          <w:tblCellSpacing w:w="0" w:type="dxa"/>
        </w:trPr>
        <w:tc>
          <w:tcPr>
            <w:tcW w:w="1467" w:type="dxa"/>
            <w:tcBorders>
              <w:top w:val="outset" w:sz="6" w:space="0" w:color="D7D7FF"/>
              <w:left w:val="outset" w:sz="6" w:space="0" w:color="D7D7FF"/>
              <w:bottom w:val="outset" w:sz="6" w:space="0" w:color="D7D7FF"/>
              <w:right w:val="outset" w:sz="6" w:space="0" w:color="D7D7FF"/>
            </w:tcBorders>
            <w:vAlign w:val="center"/>
            <w:hideMark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501BD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47650" cy="400050"/>
                  <wp:effectExtent l="19050" t="0" r="0" b="0"/>
                  <wp:docPr id="50" name="Рисунок 7" descr="http://www.rts-engineering.ru/Med/Sarstedt/imgSarstedt/lbSARbloodDrawingSysTab_0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ts-engineering.ru/Med/Sarstedt/imgSarstedt/lbSARbloodDrawingSysTab_0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1BD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</w: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S-</w:t>
            </w:r>
            <w:proofErr w:type="spellStart"/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Monovette</w:t>
            </w:r>
            <w:proofErr w:type="spellEnd"/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 xml:space="preserve">    </w:t>
            </w: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СОЭ</w:t>
            </w:r>
            <w:r w:rsidRPr="00501BD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</w:r>
            <w:r w:rsidRPr="00501B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Цитрат</w:t>
            </w:r>
            <w:r w:rsidRPr="00501BD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501B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1:5</w:t>
            </w:r>
          </w:p>
        </w:tc>
        <w:tc>
          <w:tcPr>
            <w:tcW w:w="2289" w:type="dxa"/>
            <w:tcBorders>
              <w:top w:val="outset" w:sz="6" w:space="0" w:color="D7D7FF"/>
              <w:left w:val="outset" w:sz="6" w:space="0" w:color="D7D7FF"/>
              <w:bottom w:val="outset" w:sz="6" w:space="0" w:color="D7D7FF"/>
              <w:right w:val="outset" w:sz="6" w:space="0" w:color="D7D7FF"/>
            </w:tcBorders>
            <w:vAlign w:val="center"/>
            <w:hideMark/>
          </w:tcPr>
          <w:p w:rsidR="005373F1" w:rsidRDefault="005373F1" w:rsidP="0048545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Соотношение компонентов 1:5 (1часть цитрата+4 части крови)</w:t>
            </w:r>
            <w:r w:rsidRPr="007E2E1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</w:p>
          <w:p w:rsidR="005373F1" w:rsidRPr="00501BD0" w:rsidRDefault="005373F1" w:rsidP="00485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2E1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Область применения: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  <w:r w:rsidRPr="003754AE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</w:t>
            </w:r>
            <w:proofErr w:type="gramEnd"/>
            <w:r w:rsidRPr="003754AE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пределение скорости </w:t>
            </w:r>
            <w:r w:rsidRPr="003754AE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оседания эритроцитов по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методу </w:t>
            </w:r>
            <w:proofErr w:type="spellStart"/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Вестергрена</w:t>
            </w:r>
            <w:proofErr w:type="spellEnd"/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или с помощь</w:t>
            </w:r>
            <w:r w:rsidRPr="003754AE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ю системы </w:t>
            </w:r>
            <w:r w:rsidRPr="003754AE">
              <w:rPr>
                <w:rFonts w:ascii="Arial" w:eastAsia="Times New Roman" w:hAnsi="Arial" w:cs="Arial"/>
                <w:bCs/>
                <w:sz w:val="16"/>
                <w:szCs w:val="16"/>
                <w:lang w:val="en-US" w:eastAsia="ru-RU"/>
              </w:rPr>
              <w:t>S</w:t>
            </w:r>
            <w:r w:rsidRPr="003754AE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  <w:proofErr w:type="spellStart"/>
            <w:r w:rsidRPr="003754AE">
              <w:rPr>
                <w:rFonts w:ascii="Arial" w:eastAsia="Times New Roman" w:hAnsi="Arial" w:cs="Arial"/>
                <w:bCs/>
                <w:sz w:val="16"/>
                <w:szCs w:val="16"/>
                <w:lang w:val="en-US" w:eastAsia="ru-RU"/>
              </w:rPr>
              <w:t>Sedivette</w:t>
            </w:r>
            <w:proofErr w:type="spellEnd"/>
          </w:p>
        </w:tc>
        <w:tc>
          <w:tcPr>
            <w:tcW w:w="987" w:type="dxa"/>
            <w:tcBorders>
              <w:top w:val="outset" w:sz="6" w:space="0" w:color="D7D7FF"/>
              <w:left w:val="outset" w:sz="6" w:space="0" w:color="D7D7FF"/>
              <w:bottom w:val="outset" w:sz="6" w:space="0" w:color="D7D7FF"/>
              <w:right w:val="outset" w:sz="6" w:space="0" w:color="D7D7FF"/>
            </w:tcBorders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15" w:type="dxa"/>
            <w:tcBorders>
              <w:top w:val="outset" w:sz="6" w:space="0" w:color="D7D7FF"/>
              <w:left w:val="outset" w:sz="6" w:space="0" w:color="D7D7FF"/>
              <w:bottom w:val="outset" w:sz="6" w:space="0" w:color="D7D7FF"/>
              <w:right w:val="outset" w:sz="6" w:space="0" w:color="D7D7FF"/>
            </w:tcBorders>
            <w:vAlign w:val="center"/>
            <w:hideMark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outset" w:sz="6" w:space="0" w:color="D7D7FF"/>
              <w:left w:val="outset" w:sz="6" w:space="0" w:color="D7D7FF"/>
              <w:bottom w:val="outset" w:sz="6" w:space="0" w:color="D7D7FF"/>
              <w:right w:val="outset" w:sz="6" w:space="0" w:color="D7D7FF"/>
            </w:tcBorders>
            <w:vAlign w:val="center"/>
            <w:hideMark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outset" w:sz="6" w:space="0" w:color="D7D7FF"/>
              <w:left w:val="outset" w:sz="6" w:space="0" w:color="D7D7FF"/>
              <w:bottom w:val="outset" w:sz="6" w:space="0" w:color="D7D7FF"/>
              <w:right w:val="outset" w:sz="6" w:space="0" w:color="D7D7FF"/>
            </w:tcBorders>
            <w:vAlign w:val="center"/>
            <w:hideMark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outset" w:sz="6" w:space="0" w:color="D7D7FF"/>
              <w:left w:val="outset" w:sz="6" w:space="0" w:color="D7D7FF"/>
              <w:bottom w:val="outset" w:sz="6" w:space="0" w:color="D7D7FF"/>
              <w:right w:val="outset" w:sz="6" w:space="0" w:color="D7D7FF"/>
            </w:tcBorders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outset" w:sz="6" w:space="0" w:color="D7D7FF"/>
              <w:left w:val="outset" w:sz="6" w:space="0" w:color="D7D7FF"/>
              <w:bottom w:val="outset" w:sz="6" w:space="0" w:color="D7D7FF"/>
              <w:right w:val="outset" w:sz="6" w:space="0" w:color="D7D7FF"/>
            </w:tcBorders>
            <w:vAlign w:val="center"/>
            <w:hideMark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outset" w:sz="6" w:space="0" w:color="D7D7FF"/>
              <w:left w:val="outset" w:sz="6" w:space="0" w:color="D7D7FF"/>
              <w:bottom w:val="outset" w:sz="6" w:space="0" w:color="D7D7FF"/>
              <w:right w:val="outset" w:sz="6" w:space="0" w:color="D7D7FF"/>
            </w:tcBorders>
            <w:vAlign w:val="center"/>
            <w:hideMark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outset" w:sz="6" w:space="0" w:color="D7D7FF"/>
              <w:left w:val="outset" w:sz="6" w:space="0" w:color="D7D7FF"/>
              <w:bottom w:val="outset" w:sz="6" w:space="0" w:color="D7D7FF"/>
              <w:right w:val="outset" w:sz="6" w:space="0" w:color="D7D7FF"/>
            </w:tcBorders>
            <w:shd w:val="clear" w:color="auto" w:fill="FFDFFF"/>
            <w:vAlign w:val="center"/>
            <w:hideMark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06.1690.001</w:t>
            </w: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proofErr w:type="spellStart"/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Sedivette</w:t>
            </w:r>
            <w:proofErr w:type="spellEnd"/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®</w:t>
            </w: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3,5 мл</w:t>
            </w:r>
          </w:p>
        </w:tc>
        <w:tc>
          <w:tcPr>
            <w:tcW w:w="993" w:type="dxa"/>
            <w:tcBorders>
              <w:top w:val="outset" w:sz="6" w:space="0" w:color="D7D7FF"/>
              <w:left w:val="outset" w:sz="6" w:space="0" w:color="D7D7FF"/>
              <w:bottom w:val="outset" w:sz="6" w:space="0" w:color="D7D7FF"/>
              <w:right w:val="outset" w:sz="6" w:space="0" w:color="D7D7FF"/>
            </w:tcBorders>
            <w:vAlign w:val="center"/>
            <w:hideMark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05.1079  05.1079.001   2мл </w:t>
            </w:r>
          </w:p>
        </w:tc>
        <w:tc>
          <w:tcPr>
            <w:tcW w:w="860" w:type="dxa"/>
            <w:tcBorders>
              <w:top w:val="outset" w:sz="6" w:space="0" w:color="D7D7FF"/>
              <w:left w:val="outset" w:sz="6" w:space="0" w:color="D7D7FF"/>
              <w:bottom w:val="outset" w:sz="6" w:space="0" w:color="D7D7FF"/>
              <w:right w:val="outset" w:sz="6" w:space="0" w:color="D7D7FF"/>
            </w:tcBorders>
            <w:shd w:val="clear" w:color="auto" w:fill="FFDFFF"/>
            <w:vAlign w:val="center"/>
            <w:hideMark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18.1325</w:t>
            </w: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капилляр</w:t>
            </w:r>
          </w:p>
        </w:tc>
        <w:tc>
          <w:tcPr>
            <w:tcW w:w="748" w:type="dxa"/>
            <w:tcBorders>
              <w:top w:val="outset" w:sz="6" w:space="0" w:color="D7D7FF"/>
              <w:left w:val="outset" w:sz="6" w:space="0" w:color="D7D7FF"/>
              <w:bottom w:val="outset" w:sz="6" w:space="0" w:color="D7D7FF"/>
              <w:right w:val="outset" w:sz="6" w:space="0" w:color="D7D7FF"/>
            </w:tcBorders>
            <w:hideMark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outset" w:sz="6" w:space="0" w:color="D7D7FF"/>
              <w:left w:val="outset" w:sz="6" w:space="0" w:color="D7D7FF"/>
              <w:bottom w:val="outset" w:sz="6" w:space="0" w:color="D7D7FF"/>
              <w:right w:val="outset" w:sz="6" w:space="0" w:color="D7D7FF"/>
            </w:tcBorders>
            <w:hideMark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373F1" w:rsidRPr="00501BD0" w:rsidTr="0048545A">
        <w:trPr>
          <w:tblCellSpacing w:w="0" w:type="dxa"/>
        </w:trPr>
        <w:tc>
          <w:tcPr>
            <w:tcW w:w="1467" w:type="dxa"/>
            <w:tcBorders>
              <w:top w:val="outset" w:sz="6" w:space="0" w:color="D7D7FF"/>
              <w:left w:val="outset" w:sz="6" w:space="0" w:color="D7D7FF"/>
              <w:bottom w:val="single" w:sz="4" w:space="0" w:color="auto"/>
              <w:right w:val="outset" w:sz="6" w:space="0" w:color="D7D7FF"/>
            </w:tcBorders>
            <w:vAlign w:val="center"/>
            <w:hideMark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lastRenderedPageBreak/>
              <w:drawing>
                <wp:inline distT="0" distB="0" distL="0" distR="0">
                  <wp:extent cx="247650" cy="400050"/>
                  <wp:effectExtent l="19050" t="0" r="0" b="0"/>
                  <wp:docPr id="51" name="Рисунок 1" descr="http://www.rts-engineering.ru/Med/Sarstedt/imgSarstedt/lbSARbloodDrawingSysTab_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ts-engineering.ru/Med/Sarstedt/imgSarstedt/lbSARbloodDrawingSysTab_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1B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S-Monovette</w:t>
            </w:r>
            <w:proofErr w:type="spellEnd"/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                                без реагента</w:t>
            </w:r>
          </w:p>
        </w:tc>
        <w:tc>
          <w:tcPr>
            <w:tcW w:w="2289" w:type="dxa"/>
            <w:tcBorders>
              <w:top w:val="outset" w:sz="6" w:space="0" w:color="D7D7FF"/>
              <w:left w:val="outset" w:sz="6" w:space="0" w:color="D7D7FF"/>
              <w:bottom w:val="single" w:sz="4" w:space="0" w:color="auto"/>
              <w:right w:val="outset" w:sz="6" w:space="0" w:color="D7D7FF"/>
            </w:tcBorders>
            <w:vAlign w:val="center"/>
            <w:hideMark/>
          </w:tcPr>
          <w:p w:rsidR="005373F1" w:rsidRPr="00501BD0" w:rsidRDefault="005373F1" w:rsidP="00485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Нейтральная система, без наполнителя (реагента)</w:t>
            </w:r>
          </w:p>
        </w:tc>
        <w:tc>
          <w:tcPr>
            <w:tcW w:w="987" w:type="dxa"/>
            <w:tcBorders>
              <w:top w:val="outset" w:sz="6" w:space="0" w:color="D7D7FF"/>
              <w:left w:val="outset" w:sz="6" w:space="0" w:color="D7D7FF"/>
              <w:bottom w:val="single" w:sz="4" w:space="0" w:color="auto"/>
              <w:right w:val="outset" w:sz="6" w:space="0" w:color="D7D7FF"/>
            </w:tcBorders>
            <w:vAlign w:val="center"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02.1726.001</w:t>
            </w:r>
          </w:p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9 мл</w:t>
            </w:r>
          </w:p>
        </w:tc>
        <w:tc>
          <w:tcPr>
            <w:tcW w:w="1015" w:type="dxa"/>
            <w:tcBorders>
              <w:top w:val="outset" w:sz="6" w:space="0" w:color="D7D7FF"/>
              <w:left w:val="outset" w:sz="6" w:space="0" w:color="D7D7FF"/>
              <w:bottom w:val="single" w:sz="4" w:space="0" w:color="auto"/>
              <w:right w:val="outset" w:sz="6" w:space="0" w:color="D7D7FF"/>
            </w:tcBorders>
            <w:vAlign w:val="center"/>
            <w:hideMark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01.1728.001</w:t>
            </w:r>
          </w:p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7,5 мл</w:t>
            </w:r>
          </w:p>
        </w:tc>
        <w:tc>
          <w:tcPr>
            <w:tcW w:w="991" w:type="dxa"/>
            <w:tcBorders>
              <w:top w:val="outset" w:sz="6" w:space="0" w:color="D7D7FF"/>
              <w:left w:val="outset" w:sz="6" w:space="0" w:color="D7D7FF"/>
              <w:bottom w:val="single" w:sz="4" w:space="0" w:color="auto"/>
              <w:right w:val="outset" w:sz="6" w:space="0" w:color="D7D7FF"/>
            </w:tcBorders>
            <w:vAlign w:val="center"/>
            <w:hideMark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outset" w:sz="6" w:space="0" w:color="D7D7FF"/>
              <w:left w:val="outset" w:sz="6" w:space="0" w:color="D7D7FF"/>
              <w:bottom w:val="single" w:sz="4" w:space="0" w:color="auto"/>
              <w:right w:val="outset" w:sz="6" w:space="0" w:color="D7D7FF"/>
            </w:tcBorders>
            <w:vAlign w:val="center"/>
            <w:hideMark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04.1926.001</w:t>
            </w:r>
          </w:p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4,9 мл</w:t>
            </w:r>
          </w:p>
        </w:tc>
        <w:tc>
          <w:tcPr>
            <w:tcW w:w="980" w:type="dxa"/>
            <w:tcBorders>
              <w:top w:val="outset" w:sz="6" w:space="0" w:color="D7D7FF"/>
              <w:left w:val="outset" w:sz="6" w:space="0" w:color="D7D7FF"/>
              <w:bottom w:val="single" w:sz="4" w:space="0" w:color="auto"/>
              <w:right w:val="outset" w:sz="6" w:space="0" w:color="D7D7FF"/>
            </w:tcBorders>
            <w:vAlign w:val="center"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outset" w:sz="6" w:space="0" w:color="D7D7FF"/>
              <w:left w:val="outset" w:sz="6" w:space="0" w:color="D7D7FF"/>
              <w:bottom w:val="single" w:sz="4" w:space="0" w:color="auto"/>
              <w:right w:val="outset" w:sz="6" w:space="0" w:color="D7D7FF"/>
            </w:tcBorders>
            <w:vAlign w:val="center"/>
            <w:hideMark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outset" w:sz="6" w:space="0" w:color="D7D7FF"/>
              <w:left w:val="outset" w:sz="6" w:space="0" w:color="D7D7FF"/>
              <w:bottom w:val="single" w:sz="4" w:space="0" w:color="auto"/>
              <w:right w:val="outset" w:sz="6" w:space="0" w:color="D7D7FF"/>
            </w:tcBorders>
            <w:vAlign w:val="center"/>
            <w:hideMark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05.1727.001</w:t>
            </w:r>
          </w:p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4,5 мл</w:t>
            </w:r>
          </w:p>
        </w:tc>
        <w:tc>
          <w:tcPr>
            <w:tcW w:w="991" w:type="dxa"/>
            <w:tcBorders>
              <w:top w:val="outset" w:sz="6" w:space="0" w:color="D7D7FF"/>
              <w:left w:val="outset" w:sz="6" w:space="0" w:color="D7D7FF"/>
              <w:bottom w:val="single" w:sz="4" w:space="0" w:color="auto"/>
              <w:right w:val="outset" w:sz="6" w:space="0" w:color="D7D7FF"/>
            </w:tcBorders>
            <w:shd w:val="clear" w:color="auto" w:fill="FFDFFF"/>
            <w:vAlign w:val="center"/>
            <w:hideMark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05.1729.001</w:t>
            </w:r>
          </w:p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2,7 мл</w:t>
            </w:r>
          </w:p>
        </w:tc>
        <w:tc>
          <w:tcPr>
            <w:tcW w:w="993" w:type="dxa"/>
            <w:tcBorders>
              <w:top w:val="outset" w:sz="6" w:space="0" w:color="D7D7FF"/>
              <w:left w:val="outset" w:sz="6" w:space="0" w:color="D7D7FF"/>
              <w:bottom w:val="single" w:sz="4" w:space="0" w:color="auto"/>
              <w:right w:val="outset" w:sz="6" w:space="0" w:color="D7D7FF"/>
            </w:tcBorders>
            <w:vAlign w:val="center"/>
            <w:hideMark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outset" w:sz="6" w:space="0" w:color="D7D7FF"/>
              <w:left w:val="outset" w:sz="6" w:space="0" w:color="D7D7FF"/>
              <w:bottom w:val="single" w:sz="4" w:space="0" w:color="auto"/>
              <w:right w:val="outset" w:sz="6" w:space="0" w:color="D7D7FF"/>
            </w:tcBorders>
            <w:shd w:val="clear" w:color="auto" w:fill="FFDFFF"/>
            <w:vAlign w:val="center"/>
            <w:hideMark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tcBorders>
              <w:top w:val="outset" w:sz="6" w:space="0" w:color="D7D7FF"/>
              <w:left w:val="outset" w:sz="6" w:space="0" w:color="D7D7FF"/>
              <w:bottom w:val="single" w:sz="4" w:space="0" w:color="auto"/>
              <w:right w:val="outset" w:sz="6" w:space="0" w:color="D7D7FF"/>
            </w:tcBorders>
            <w:hideMark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tcBorders>
              <w:top w:val="outset" w:sz="6" w:space="0" w:color="D7D7FF"/>
              <w:left w:val="outset" w:sz="6" w:space="0" w:color="D7D7FF"/>
              <w:bottom w:val="single" w:sz="4" w:space="0" w:color="auto"/>
              <w:right w:val="outset" w:sz="6" w:space="0" w:color="D7D7FF"/>
            </w:tcBorders>
            <w:hideMark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373F1" w:rsidRPr="00501BD0" w:rsidTr="0048545A">
        <w:trPr>
          <w:tblCellSpacing w:w="0" w:type="dxa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1" w:rsidRPr="00D809CA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D809CA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47650" cy="400050"/>
                  <wp:effectExtent l="19050" t="0" r="0" b="0"/>
                  <wp:docPr id="52" name="Рисунок 3" descr="http://www.rts-engineering.ru/Med/Sarstedt/imgSarstedt/lbSARbloodDrawingSysTab_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ts-engineering.ru/Med/Sarstedt/imgSarstedt/lbSARbloodDrawingSysTab_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09C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  <w:r w:rsidRPr="00D809C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 </w:t>
            </w:r>
            <w:r w:rsidRPr="00D809CA">
              <w:rPr>
                <w:rFonts w:ascii="Arial" w:eastAsia="Times New Roman" w:hAnsi="Arial" w:cs="Arial"/>
                <w:bCs/>
                <w:sz w:val="16"/>
                <w:szCs w:val="16"/>
                <w:lang w:val="en-US" w:eastAsia="ru-RU"/>
              </w:rPr>
              <w:t> S-</w:t>
            </w:r>
            <w:proofErr w:type="spellStart"/>
            <w:r w:rsidRPr="00D809CA">
              <w:rPr>
                <w:rFonts w:ascii="Arial" w:eastAsia="Times New Roman" w:hAnsi="Arial" w:cs="Arial"/>
                <w:bCs/>
                <w:sz w:val="16"/>
                <w:szCs w:val="16"/>
                <w:lang w:val="en-US" w:eastAsia="ru-RU"/>
              </w:rPr>
              <w:t>Monovette</w:t>
            </w:r>
            <w:proofErr w:type="spellEnd"/>
            <w:r w:rsidRPr="00D809CA">
              <w:rPr>
                <w:rFonts w:ascii="Arial" w:eastAsia="Times New Roman" w:hAnsi="Arial" w:cs="Arial"/>
                <w:bCs/>
                <w:sz w:val="16"/>
                <w:szCs w:val="16"/>
                <w:lang w:val="en-US" w:eastAsia="ru-RU"/>
              </w:rPr>
              <w:t xml:space="preserve"> </w:t>
            </w:r>
            <w:r w:rsidRPr="00D809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Калий</w:t>
            </w:r>
            <w:r w:rsidRPr="00D809C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- </w:t>
            </w:r>
            <w:r w:rsidRPr="00D809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ЭДТА</w:t>
            </w:r>
            <w:r w:rsidRPr="00D809C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</w:t>
            </w:r>
            <w:r w:rsidRPr="00D809CA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гель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1" w:rsidRPr="00D809CA" w:rsidRDefault="005373F1" w:rsidP="00485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09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Система содержит Калий </w:t>
            </w:r>
            <w:proofErr w:type="gramStart"/>
            <w:r w:rsidRPr="00D809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–Э</w:t>
            </w:r>
            <w:proofErr w:type="gramEnd"/>
            <w:r w:rsidRPr="00D809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ДТА, который  дозируется  в жидком виде (распыление) 1,6мг ЭДТА/мл крови.</w:t>
            </w:r>
            <w:r w:rsidRPr="007E2E1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Область применения:</w:t>
            </w:r>
            <w:r w:rsidRPr="00D809CA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Гематология    (гемоглобин, гематокрит, эритроциты, лейкоциты)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F1" w:rsidRPr="00D809CA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D809CA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02.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1333.001</w:t>
            </w:r>
          </w:p>
          <w:p w:rsidR="005373F1" w:rsidRPr="00D809CA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5373F1" w:rsidRPr="00D809CA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D809CA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 9мл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1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D809CA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01.16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21.001</w:t>
            </w:r>
          </w:p>
          <w:p w:rsidR="005373F1" w:rsidRPr="00D809CA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09CA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7,5 мл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1" w:rsidRPr="00D809CA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1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04.1932.001</w:t>
            </w:r>
          </w:p>
          <w:p w:rsidR="005373F1" w:rsidRPr="00D809CA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09CA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4,9 мл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F1" w:rsidRPr="00D809CA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1" w:rsidRPr="00D809CA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1" w:rsidRPr="00D809CA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FFF"/>
            <w:vAlign w:val="center"/>
            <w:hideMark/>
          </w:tcPr>
          <w:p w:rsidR="005373F1" w:rsidRPr="00D809CA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1" w:rsidRPr="00D809CA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FFF"/>
            <w:vAlign w:val="center"/>
            <w:hideMark/>
          </w:tcPr>
          <w:p w:rsidR="005373F1" w:rsidRPr="00D809CA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1" w:rsidRPr="00D809CA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1" w:rsidRPr="00D809CA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373F1" w:rsidRPr="00501BD0" w:rsidTr="0048545A">
        <w:trPr>
          <w:tblCellSpacing w:w="0" w:type="dxa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47650" cy="400050"/>
                  <wp:effectExtent l="0" t="0" r="0" b="0"/>
                  <wp:docPr id="53" name="Рисунок 6" descr="http://www.rts-engineering.ru/Med/Sarstedt/imgSarstedt/lbSARbloodDrawingSysTab_0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ts-engineering.ru/Med/Sarstedt/imgSarstedt/lbSARbloodDrawingSysTab_0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1B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  </w:t>
            </w:r>
            <w:proofErr w:type="spellStart"/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S-Monovette</w:t>
            </w:r>
            <w:proofErr w:type="spellEnd"/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E76EF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Буферный цитрат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1" w:rsidRPr="00501BD0" w:rsidRDefault="005373F1" w:rsidP="00485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04.1910.001  3,8мл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FFF"/>
            <w:vAlign w:val="center"/>
            <w:hideMark/>
          </w:tcPr>
          <w:p w:rsidR="005373F1" w:rsidRPr="00501BD0" w:rsidRDefault="005373F1" w:rsidP="0048545A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FFF"/>
            <w:vAlign w:val="center"/>
            <w:hideMark/>
          </w:tcPr>
          <w:p w:rsidR="005373F1" w:rsidRPr="00D809CA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1" w:rsidRPr="00D809CA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1" w:rsidRPr="00D809CA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373F1" w:rsidRPr="00501BD0" w:rsidTr="0048545A">
        <w:trPr>
          <w:tblCellSpacing w:w="0" w:type="dxa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1" w:rsidRPr="00824C4F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501BD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38125" cy="400050"/>
                  <wp:effectExtent l="19050" t="0" r="9525" b="0"/>
                  <wp:docPr id="54" name="Рисунок 5" descr="http://www.rts-engineering.ru/Med/Sarstedt/imgSarstedt/lbSARbloodDrawingSysTab_0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ts-engineering.ru/Med/Sarstedt/imgSarstedt/lbSARbloodDrawingSysTab_0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1B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501B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S-Monovette</w:t>
            </w:r>
            <w:proofErr w:type="spellEnd"/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CPDA1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1" w:rsidRPr="00501BD0" w:rsidRDefault="005373F1" w:rsidP="00485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1" w:rsidRPr="00824C4F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01/1610/001 8.5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04.1938.001 5,6мл</w:t>
            </w: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F1" w:rsidRPr="00501BD0" w:rsidRDefault="005373F1" w:rsidP="004854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1" w:rsidRPr="00501BD0" w:rsidRDefault="005373F1" w:rsidP="0048545A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FFF"/>
            <w:vAlign w:val="center"/>
            <w:hideMark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FFF"/>
            <w:vAlign w:val="center"/>
            <w:hideMark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1" w:rsidRPr="00D809CA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373F1" w:rsidRPr="00501BD0" w:rsidTr="0048545A">
        <w:trPr>
          <w:tblCellSpacing w:w="0" w:type="dxa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1" w:rsidRPr="000A283B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501BD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38125" cy="400050"/>
                  <wp:effectExtent l="19050" t="0" r="9525" b="0"/>
                  <wp:docPr id="55" name="Рисунок 5" descr="http://www.rts-engineering.ru/Med/Sarstedt/imgSarstedt/lbSARbloodDrawingSysTab_0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ts-engineering.ru/Med/Sarstedt/imgSarstedt/lbSARbloodDrawingSysTab_0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4C4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  <w:r w:rsidRPr="000A283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</w:r>
            <w:r w:rsidRPr="00824C4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S</w:t>
            </w:r>
            <w:r w:rsidRPr="000A28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  <w:proofErr w:type="spellStart"/>
            <w:r w:rsidRPr="00824C4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Monovette</w:t>
            </w:r>
            <w:proofErr w:type="spellEnd"/>
            <w:r w:rsidRPr="000A28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GlucoEXACT</w:t>
            </w:r>
            <w:proofErr w:type="spellEnd"/>
            <w:r w:rsidRPr="000A283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0A28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 xml:space="preserve"> </w:t>
            </w:r>
            <w:r w:rsidRPr="00501B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фторид</w:t>
            </w:r>
            <w:r w:rsidRPr="000A283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цитрат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1" w:rsidRPr="00824C4F" w:rsidRDefault="005373F1" w:rsidP="00485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Система содержит фторид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 цитрат</w:t>
            </w:r>
            <w:r w:rsidRPr="00501B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качестве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надежного </w:t>
            </w:r>
            <w:r w:rsidRPr="00501B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ингибитора гликолиза .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Точное определение уровня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глюкозы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 w:rsidRPr="00501B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proofErr w:type="gramEnd"/>
            <w:r w:rsidRPr="00501B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онцентрация</w:t>
            </w:r>
            <w:proofErr w:type="spellEnd"/>
            <w:r w:rsidRPr="00501B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ее стабильна</w:t>
            </w:r>
            <w:r w:rsidRPr="00501B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24C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  <w:r w:rsidRPr="00501B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ч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при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комнат.температуре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 w:rsidRPr="007E2E1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Область применения: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реаналитический</w:t>
            </w:r>
            <w:proofErr w:type="spellEnd"/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этап исследования при определении содержания глюкозы в венозной крови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F1" w:rsidRPr="00501BD0" w:rsidRDefault="005373F1" w:rsidP="004854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1" w:rsidRPr="00501BD0" w:rsidRDefault="005373F1" w:rsidP="0048545A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FFF"/>
            <w:vAlign w:val="center"/>
            <w:hideMark/>
          </w:tcPr>
          <w:p w:rsidR="005373F1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05.1074.001</w:t>
            </w:r>
          </w:p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3,1мл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FFF"/>
            <w:vAlign w:val="center"/>
            <w:hideMark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1" w:rsidRPr="00D809CA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373F1" w:rsidRPr="00DE2C53" w:rsidTr="0048545A">
        <w:trPr>
          <w:tblCellSpacing w:w="0" w:type="dxa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1" w:rsidRPr="00DC1D2C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val="en-US" w:eastAsia="ru-RU"/>
              </w:rPr>
            </w:pPr>
            <w:r w:rsidRPr="00501BD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47650" cy="400050"/>
                  <wp:effectExtent l="19050" t="0" r="0" b="0"/>
                  <wp:docPr id="57" name="Рисунок 1" descr="http://www.rts-engineering.ru/Med/Sarstedt/imgSarstedt/lbSARbloodDrawingSysTab_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ts-engineering.ru/Med/Sarstedt/imgSarstedt/lbSARbloodDrawingSysTab_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1D2C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</w:r>
            <w:r w:rsidRPr="00DC1D2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S-</w:t>
            </w:r>
            <w:proofErr w:type="spellStart"/>
            <w:r w:rsidRPr="00DC1D2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Monovette</w:t>
            </w:r>
            <w:proofErr w:type="spellEnd"/>
            <w:r w:rsidRPr="00DC1D2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 xml:space="preserve">                                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гомоцистеин</w:t>
            </w:r>
            <w:proofErr w:type="spellEnd"/>
            <w:r w:rsidRPr="00DC1D2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HCY-Z-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гель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1" w:rsidRDefault="005373F1" w:rsidP="0048545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Специально разработанный стабилизатор обеспечивает постоянную концентрацию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гомоцистеина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теч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6 часов. При центрифугировании образуется инертный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гелевый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барьер, отделяющий сыворотку от сгустка крови. Гарантия стабильности в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теч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96 часов.</w:t>
            </w:r>
            <w:r w:rsidRPr="007E2E1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</w:p>
          <w:p w:rsidR="005373F1" w:rsidRPr="00DE2C53" w:rsidRDefault="005373F1" w:rsidP="00485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2E1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Область применения: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Преаналитический</w:t>
            </w:r>
            <w:proofErr w:type="spellEnd"/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этап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 xml:space="preserve">исследования при определении содержания </w:t>
            </w:r>
            <w:proofErr w:type="spellStart"/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гомоцистеина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F1" w:rsidRPr="00DE2C53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1" w:rsidRPr="00DE2C53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1" w:rsidRPr="00DE2C53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1" w:rsidRPr="00DE2C53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F1" w:rsidRPr="00DE2C53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1" w:rsidRPr="00DE2C53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1" w:rsidRPr="00DE2C53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FFF"/>
            <w:vAlign w:val="center"/>
            <w:hideMark/>
          </w:tcPr>
          <w:p w:rsidR="005373F1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04.1908.001</w:t>
            </w:r>
          </w:p>
          <w:p w:rsidR="005373F1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373F1" w:rsidRPr="00DE2C53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2,7мл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1" w:rsidRPr="00DE2C53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FFF"/>
            <w:vAlign w:val="center"/>
            <w:hideMark/>
          </w:tcPr>
          <w:p w:rsidR="005373F1" w:rsidRPr="00DE2C53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1" w:rsidRPr="00DE2C53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1" w:rsidRPr="00DE2C53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373F1" w:rsidRPr="00DE2C53" w:rsidTr="0048545A">
        <w:trPr>
          <w:tblCellSpacing w:w="0" w:type="dxa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1" w:rsidRPr="00DE2C53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val="en-US" w:eastAsia="ru-RU"/>
              </w:rPr>
            </w:pPr>
            <w:r w:rsidRPr="00501BD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lastRenderedPageBreak/>
              <w:drawing>
                <wp:inline distT="0" distB="0" distL="0" distR="0">
                  <wp:extent cx="247650" cy="400050"/>
                  <wp:effectExtent l="19050" t="0" r="0" b="0"/>
                  <wp:docPr id="58" name="Рисунок 1" descr="http://www.rts-engineering.ru/Med/Sarstedt/imgSarstedt/lbSARbloodDrawingSysTab_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ts-engineering.ru/Med/Sarstedt/imgSarstedt/lbSARbloodDrawingSysTab_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1D2C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</w:r>
            <w:r w:rsidRPr="00DC1D2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S-</w:t>
            </w:r>
            <w:proofErr w:type="spellStart"/>
            <w:r w:rsidRPr="00DC1D2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Monovette</w:t>
            </w:r>
            <w:proofErr w:type="spellEnd"/>
            <w:r w:rsidRPr="00DC1D2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 xml:space="preserve">                                 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гирудин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1" w:rsidRPr="000E5902" w:rsidRDefault="005373F1" w:rsidP="00485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Гирудин в качестве антикоагулянта  препятствует свертыванию крови за счет снижения активности тромбина, выполняя диагностику функции тромбоцитов.</w:t>
            </w:r>
            <w:r w:rsidRPr="007E2E1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Область применения: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Определение активности функции тромбоцитов в аппарате </w:t>
            </w:r>
            <w:proofErr w:type="spellStart"/>
            <w:r>
              <w:rPr>
                <w:rFonts w:ascii="Arial" w:eastAsia="Times New Roman" w:hAnsi="Arial" w:cs="Arial"/>
                <w:bCs/>
                <w:sz w:val="16"/>
                <w:szCs w:val="16"/>
                <w:lang w:val="en-US" w:eastAsia="ru-RU"/>
              </w:rPr>
              <w:t>Multiplate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F1" w:rsidRPr="00DE2C53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1" w:rsidRPr="00DE2C53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1" w:rsidRPr="00DE2C53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1" w:rsidRPr="00DE2C53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F1" w:rsidRPr="00DE2C53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1" w:rsidRPr="00DE2C53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1" w:rsidRPr="00DE2C53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FFF"/>
            <w:vAlign w:val="center"/>
            <w:hideMark/>
          </w:tcPr>
          <w:p w:rsidR="005373F1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04.1944.001</w:t>
            </w:r>
          </w:p>
          <w:p w:rsidR="005373F1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373F1" w:rsidRPr="00DE2C53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2,7мл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1" w:rsidRPr="00DE2C53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FFF"/>
            <w:vAlign w:val="center"/>
            <w:hideMark/>
          </w:tcPr>
          <w:p w:rsidR="005373F1" w:rsidRPr="00DE2C53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1" w:rsidRPr="00DE2C53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1" w:rsidRPr="00DE2C53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</w:tr>
      <w:tr w:rsidR="005373F1" w:rsidRPr="005F46DE" w:rsidTr="0048545A">
        <w:trPr>
          <w:tblCellSpacing w:w="0" w:type="dxa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1" w:rsidRPr="000E5902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val="en-US" w:eastAsia="ru-RU"/>
              </w:rPr>
            </w:pPr>
            <w:r w:rsidRPr="00501BD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47650" cy="400050"/>
                  <wp:effectExtent l="19050" t="0" r="0" b="0"/>
                  <wp:docPr id="59" name="Рисунок 1" descr="http://www.rts-engineering.ru/Med/Sarstedt/imgSarstedt/lbSARbloodDrawingSysTab_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ts-engineering.ru/Med/Sarstedt/imgSarstedt/lbSARbloodDrawingSysTab_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1D2C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</w:r>
            <w:r w:rsidRPr="00DC1D2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S-</w:t>
            </w:r>
            <w:proofErr w:type="spellStart"/>
            <w:r w:rsidRPr="00DC1D2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Monovette</w:t>
            </w:r>
            <w:proofErr w:type="spellEnd"/>
            <w:r w:rsidRPr="00DC1D2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 xml:space="preserve">                                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ThromboExact</w:t>
            </w:r>
            <w:proofErr w:type="spellEnd"/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1" w:rsidRPr="005F46DE" w:rsidRDefault="005373F1" w:rsidP="00485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Препятствует искусственной агрегации тромбоцитов. Помогает избежать диагностических и терапевтических осложнений возникающих  при тромбоцитопении. Выявляет непереносимость к ЭДТА, гепарину, цитрату.  Определение  количества тромбоцитов до 12 час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осле взятия крови.</w:t>
            </w:r>
            <w:r w:rsidRPr="007E2E1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Область применения: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Определение </w:t>
            </w:r>
            <w:proofErr w:type="spellStart"/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преаналитического</w:t>
            </w:r>
            <w:proofErr w:type="spellEnd"/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артефакт</w:t>
            </w:r>
            <w:proofErr w:type="gramStart"/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а-</w:t>
            </w:r>
            <w:proofErr w:type="gramEnd"/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псевдотромбоцитопении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F1" w:rsidRPr="005F46DE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1" w:rsidRPr="005F46DE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1" w:rsidRPr="005F46DE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1" w:rsidRPr="005F46DE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F1" w:rsidRPr="005F46DE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1" w:rsidRPr="005F46DE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1" w:rsidRPr="005F46DE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FFF"/>
            <w:vAlign w:val="center"/>
            <w:hideMark/>
          </w:tcPr>
          <w:p w:rsidR="005373F1" w:rsidRDefault="005373F1" w:rsidP="00485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05.1168.001</w:t>
            </w:r>
          </w:p>
          <w:p w:rsidR="005373F1" w:rsidRDefault="005373F1" w:rsidP="00485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5373F1" w:rsidRPr="000E5902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2,7мл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1" w:rsidRPr="005F46DE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FFF"/>
            <w:vAlign w:val="center"/>
            <w:hideMark/>
          </w:tcPr>
          <w:p w:rsidR="005373F1" w:rsidRPr="005F46DE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1" w:rsidRPr="005F46DE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1" w:rsidRPr="005F46DE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373F1" w:rsidRPr="005F46DE" w:rsidTr="0048545A">
        <w:trPr>
          <w:tblCellSpacing w:w="0" w:type="dxa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1" w:rsidRPr="005642AF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47650" cy="400050"/>
                  <wp:effectExtent l="19050" t="0" r="0" b="0"/>
                  <wp:docPr id="60" name="Рисунок 1" descr="http://www.rts-engineering.ru/Med/Sarstedt/imgSarstedt/lbSARbloodDrawingSysTab_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ts-engineering.ru/Med/Sarstedt/imgSarstedt/lbSARbloodDrawingSysTab_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42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DC1D2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S</w:t>
            </w:r>
            <w:r w:rsidRPr="005642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spellStart"/>
            <w:r w:rsidRPr="00DC1D2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Monovette</w:t>
            </w:r>
            <w:proofErr w:type="spellEnd"/>
            <w:r w:rsidRPr="005642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                               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сыворотка, этикетка для банка крови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1" w:rsidRDefault="005373F1" w:rsidP="00485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F1" w:rsidRPr="005F46DE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1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01.1601.014 </w:t>
            </w:r>
          </w:p>
          <w:p w:rsidR="005373F1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5373F1" w:rsidRPr="005F46DE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7,5мл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1" w:rsidRPr="005F46DE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1" w:rsidRPr="005F46DE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F1" w:rsidRPr="005F46DE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1" w:rsidRPr="005F46DE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1" w:rsidRPr="005F46DE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FFF"/>
            <w:vAlign w:val="center"/>
            <w:hideMark/>
          </w:tcPr>
          <w:p w:rsidR="005373F1" w:rsidRDefault="005373F1" w:rsidP="00485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1" w:rsidRPr="005F46DE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FFF"/>
            <w:vAlign w:val="center"/>
            <w:hideMark/>
          </w:tcPr>
          <w:p w:rsidR="005373F1" w:rsidRPr="005F46DE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1" w:rsidRPr="005F46DE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1" w:rsidRPr="005F46DE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373F1" w:rsidRPr="005F46DE" w:rsidTr="0048545A">
        <w:trPr>
          <w:trHeight w:val="539"/>
          <w:tblCellSpacing w:w="0" w:type="dxa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1" w:rsidRPr="00CF2D09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47650" cy="400050"/>
                  <wp:effectExtent l="19050" t="0" r="0" b="0"/>
                  <wp:docPr id="61" name="Рисунок 1" descr="http://www.rts-engineering.ru/Med/Sarstedt/imgSarstedt/lbSARbloodDrawingSysTab_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ts-engineering.ru/Med/Sarstedt/imgSarstedt/lbSARbloodDrawingSysTab_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1D2C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</w:r>
            <w:r w:rsidRPr="00DC1D2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S-</w:t>
            </w:r>
            <w:proofErr w:type="spellStart"/>
            <w:r w:rsidRPr="00DC1D2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Monovette</w:t>
            </w:r>
            <w:proofErr w:type="spellEnd"/>
            <w:r w:rsidRPr="00DC1D2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 xml:space="preserve">                                 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натрий-гепарин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1" w:rsidRDefault="005373F1" w:rsidP="00485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F1" w:rsidRPr="005F46DE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1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01.1613.100</w:t>
            </w:r>
          </w:p>
          <w:p w:rsidR="005373F1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5373F1" w:rsidRPr="005F46DE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7,5мл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1" w:rsidRPr="005F46DE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1" w:rsidRPr="005F46DE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F1" w:rsidRPr="005F46DE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1" w:rsidRPr="005F46DE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1" w:rsidRPr="005F46DE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FFF"/>
            <w:vAlign w:val="center"/>
            <w:hideMark/>
          </w:tcPr>
          <w:p w:rsidR="005373F1" w:rsidRDefault="005373F1" w:rsidP="00485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04.1913.100</w:t>
            </w:r>
          </w:p>
          <w:p w:rsidR="005373F1" w:rsidRDefault="005373F1" w:rsidP="00485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373F1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2,6мл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1" w:rsidRPr="005F46DE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FFF"/>
            <w:vAlign w:val="center"/>
            <w:hideMark/>
          </w:tcPr>
          <w:p w:rsidR="005373F1" w:rsidRPr="005F46DE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1" w:rsidRPr="005F46DE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1" w:rsidRPr="005F46DE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373F1" w:rsidRPr="005F46DE" w:rsidTr="0048545A">
        <w:trPr>
          <w:tblCellSpacing w:w="0" w:type="dxa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1" w:rsidRPr="00CF2D09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47650" cy="400050"/>
                  <wp:effectExtent l="19050" t="0" r="0" b="0"/>
                  <wp:docPr id="62" name="Рисунок 1" descr="http://www.rts-engineering.ru/Med/Sarstedt/imgSarstedt/lbSARbloodDrawingSysTab_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ts-engineering.ru/Med/Sarstedt/imgSarstedt/lbSARbloodDrawingSysTab_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D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DC1D2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S</w:t>
            </w:r>
            <w:r w:rsidRPr="00CF2D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spellStart"/>
            <w:r w:rsidRPr="00DC1D2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Monovette</w:t>
            </w:r>
            <w:proofErr w:type="spellEnd"/>
            <w:r w:rsidRPr="00CF2D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                               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литий-гепарин жидкий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1" w:rsidRDefault="005373F1" w:rsidP="00485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F1" w:rsidRPr="005F46DE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1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01.1608.001  </w:t>
            </w:r>
          </w:p>
          <w:p w:rsidR="005373F1" w:rsidRPr="005F46DE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7,5мл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1" w:rsidRPr="005F46DE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1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04.1939.001</w:t>
            </w:r>
          </w:p>
          <w:p w:rsidR="005373F1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373F1" w:rsidRPr="005F46DE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4,9мл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F1" w:rsidRPr="005F46DE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1" w:rsidRPr="005F46DE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1" w:rsidRPr="005F46DE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FFF"/>
            <w:vAlign w:val="center"/>
            <w:hideMark/>
          </w:tcPr>
          <w:p w:rsidR="005373F1" w:rsidRDefault="005373F1" w:rsidP="00485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1" w:rsidRPr="005F46DE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FFF"/>
            <w:vAlign w:val="center"/>
            <w:hideMark/>
          </w:tcPr>
          <w:p w:rsidR="005373F1" w:rsidRPr="005F46DE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1" w:rsidRPr="005F46DE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1" w:rsidRPr="005F46DE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373F1" w:rsidRPr="005F46DE" w:rsidTr="0048545A">
        <w:trPr>
          <w:tblCellSpacing w:w="0" w:type="dxa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1" w:rsidRPr="00501BD0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</w:pPr>
            <w:r w:rsidRPr="00501BD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lastRenderedPageBreak/>
              <w:drawing>
                <wp:inline distT="0" distB="0" distL="0" distR="0">
                  <wp:extent cx="247650" cy="400050"/>
                  <wp:effectExtent l="19050" t="0" r="0" b="0"/>
                  <wp:docPr id="63" name="Рисунок 1" descr="http://www.rts-engineering.ru/Med/Sarstedt/imgSarstedt/lbSARbloodDrawingSysTab_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ts-engineering.ru/Med/Sarstedt/imgSarstedt/lbSARbloodDrawingSysTab_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1D2C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</w:r>
            <w:r w:rsidRPr="00DC1D2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S-</w:t>
            </w:r>
            <w:proofErr w:type="spellStart"/>
            <w:r w:rsidRPr="00DC1D2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Monovette</w:t>
            </w:r>
            <w:proofErr w:type="spellEnd"/>
            <w:r w:rsidRPr="00DC1D2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 xml:space="preserve">                                 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CTAD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1" w:rsidRDefault="005373F1" w:rsidP="00485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F1" w:rsidRPr="005F46DE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1" w:rsidRPr="005F46DE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1" w:rsidRPr="005F46DE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1" w:rsidRPr="005F46DE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F1" w:rsidRPr="005F46DE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1" w:rsidRPr="005F46DE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1" w:rsidRPr="005F46DE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FFF"/>
            <w:vAlign w:val="center"/>
            <w:hideMark/>
          </w:tcPr>
          <w:p w:rsidR="005373F1" w:rsidRDefault="005373F1" w:rsidP="00485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04.1909.001</w:t>
            </w:r>
          </w:p>
          <w:p w:rsidR="005373F1" w:rsidRDefault="005373F1" w:rsidP="00485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373F1" w:rsidRPr="00CF2D09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2,9мл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1" w:rsidRPr="005F46DE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FFF"/>
            <w:vAlign w:val="center"/>
            <w:hideMark/>
          </w:tcPr>
          <w:p w:rsidR="005373F1" w:rsidRPr="005F46DE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1" w:rsidRPr="005F46DE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1" w:rsidRPr="005F46DE" w:rsidRDefault="005373F1" w:rsidP="00485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5373F1" w:rsidRPr="005373F1" w:rsidRDefault="005373F1" w:rsidP="005373F1">
      <w:pPr>
        <w:jc w:val="center"/>
        <w:rPr>
          <w:b/>
          <w:i/>
          <w:sz w:val="28"/>
          <w:szCs w:val="28"/>
        </w:rPr>
      </w:pPr>
    </w:p>
    <w:sectPr w:rsidR="005373F1" w:rsidRPr="005373F1" w:rsidSect="005373F1">
      <w:headerReference w:type="default" r:id="rId14"/>
      <w:pgSz w:w="16838" w:h="11906" w:orient="landscape"/>
      <w:pgMar w:top="720" w:right="720" w:bottom="720" w:left="720" w:header="170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E1B" w:rsidRDefault="002E3E1B" w:rsidP="005373F1">
      <w:pPr>
        <w:spacing w:after="0" w:line="240" w:lineRule="auto"/>
      </w:pPr>
      <w:r>
        <w:separator/>
      </w:r>
    </w:p>
  </w:endnote>
  <w:endnote w:type="continuationSeparator" w:id="0">
    <w:p w:rsidR="002E3E1B" w:rsidRDefault="002E3E1B" w:rsidP="0053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E1B" w:rsidRDefault="002E3E1B" w:rsidP="005373F1">
      <w:pPr>
        <w:spacing w:after="0" w:line="240" w:lineRule="auto"/>
      </w:pPr>
      <w:r>
        <w:separator/>
      </w:r>
    </w:p>
  </w:footnote>
  <w:footnote w:type="continuationSeparator" w:id="0">
    <w:p w:rsidR="002E3E1B" w:rsidRDefault="002E3E1B" w:rsidP="0053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3F1" w:rsidRPr="005373F1" w:rsidRDefault="005373F1" w:rsidP="005373F1">
    <w:pPr>
      <w:pStyle w:val="a5"/>
      <w:jc w:val="center"/>
      <w:rPr>
        <w:rFonts w:ascii="Arial" w:eastAsia="Times New Roman" w:hAnsi="Arial" w:cs="Arial"/>
        <w:b/>
        <w:bCs/>
        <w:i/>
        <w:iCs/>
        <w:color w:val="663399"/>
        <w:kern w:val="36"/>
        <w:sz w:val="24"/>
        <w:szCs w:val="24"/>
        <w:lang w:val="en-US" w:eastAsia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C6C"/>
    <w:rsid w:val="002E3E1B"/>
    <w:rsid w:val="004F7A74"/>
    <w:rsid w:val="005373F1"/>
    <w:rsid w:val="00695735"/>
    <w:rsid w:val="006E2137"/>
    <w:rsid w:val="008A1C6C"/>
    <w:rsid w:val="008B4D64"/>
    <w:rsid w:val="00AC1546"/>
    <w:rsid w:val="00BE1DE8"/>
    <w:rsid w:val="00BF0D0B"/>
    <w:rsid w:val="00CF149E"/>
    <w:rsid w:val="00E46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C6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37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373F1"/>
  </w:style>
  <w:style w:type="paragraph" w:styleId="a7">
    <w:name w:val="footer"/>
    <w:basedOn w:val="a"/>
    <w:link w:val="a8"/>
    <w:uiPriority w:val="99"/>
    <w:semiHidden/>
    <w:unhideWhenUsed/>
    <w:rsid w:val="00537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73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C3F86927-A592-4E7B-A0B1-C127599DE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5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RTS Engineering</Company>
  <LinksUpToDate>false</LinksUpToDate>
  <CharactersWithSpaces>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 В Коськин</dc:creator>
  <cp:keywords/>
  <dc:description/>
  <cp:lastModifiedBy>В В Коськин</cp:lastModifiedBy>
  <cp:revision>3</cp:revision>
  <dcterms:created xsi:type="dcterms:W3CDTF">2016-02-09T07:35:00Z</dcterms:created>
  <dcterms:modified xsi:type="dcterms:W3CDTF">2016-02-09T15:46:00Z</dcterms:modified>
</cp:coreProperties>
</file>